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E36E636" w14:textId="77777777" w:rsidR="00E20CCD" w:rsidRPr="009718C1" w:rsidRDefault="00E20CCD">
      <w:pPr>
        <w:pStyle w:val="WW-Domylny"/>
        <w:spacing w:after="0"/>
        <w:rPr>
          <w:rFonts w:ascii="Calibri" w:hAnsi="Calibri" w:cs="Calibri"/>
        </w:rPr>
      </w:pPr>
    </w:p>
    <w:p w14:paraId="665A19B3" w14:textId="77777777" w:rsidR="00E20CCD" w:rsidRPr="009718C1" w:rsidRDefault="00E20CCD">
      <w:pPr>
        <w:pStyle w:val="Domylny"/>
        <w:rPr>
          <w:rFonts w:ascii="Calibri" w:hAnsi="Calibri" w:cs="Calibri"/>
          <w:sz w:val="22"/>
          <w:szCs w:val="22"/>
        </w:rPr>
      </w:pPr>
    </w:p>
    <w:p w14:paraId="2998D08E" w14:textId="77777777" w:rsidR="00E20CCD" w:rsidRPr="009718C1" w:rsidRDefault="00E20CCD"/>
    <w:p w14:paraId="6F933801" w14:textId="7F301A25" w:rsidR="009718C1" w:rsidRPr="006E48ED" w:rsidRDefault="009718C1" w:rsidP="009718C1">
      <w:pPr>
        <w:spacing w:line="360" w:lineRule="auto"/>
      </w:pPr>
      <w:r w:rsidRPr="006E48ED">
        <w:t>Znak postępowania: ZP-</w:t>
      </w:r>
      <w:r w:rsidR="004934B2">
        <w:t>9</w:t>
      </w:r>
      <w:r w:rsidR="002315F2">
        <w:t>/2</w:t>
      </w:r>
      <w:r w:rsidR="004934B2">
        <w:t>5</w:t>
      </w:r>
    </w:p>
    <w:p w14:paraId="7DD866BC" w14:textId="77777777" w:rsidR="009718C1" w:rsidRDefault="009718C1" w:rsidP="009718C1">
      <w:pPr>
        <w:spacing w:line="360" w:lineRule="auto"/>
      </w:pPr>
    </w:p>
    <w:p w14:paraId="71EA3B8C" w14:textId="77777777" w:rsidR="009718C1" w:rsidRPr="006E48ED" w:rsidRDefault="009718C1" w:rsidP="009718C1">
      <w:pPr>
        <w:spacing w:line="360" w:lineRule="auto"/>
      </w:pPr>
    </w:p>
    <w:p w14:paraId="41FB5070" w14:textId="40F8D099" w:rsidR="009718C1" w:rsidRPr="006E48ED" w:rsidRDefault="009718C1" w:rsidP="009718C1">
      <w:pPr>
        <w:shd w:val="clear" w:color="auto" w:fill="FFFFFF"/>
        <w:spacing w:line="360" w:lineRule="auto"/>
        <w:jc w:val="center"/>
      </w:pPr>
      <w:r w:rsidRPr="006E48ED">
        <w:rPr>
          <w:b/>
          <w:bCs/>
          <w:color w:val="000000"/>
          <w:spacing w:val="-12"/>
        </w:rPr>
        <w:t xml:space="preserve">SPECYFIKACJA WARUNKÓW </w:t>
      </w:r>
      <w:r w:rsidRPr="006E48ED">
        <w:rPr>
          <w:b/>
          <w:bCs/>
          <w:color w:val="000000"/>
          <w:spacing w:val="-10"/>
        </w:rPr>
        <w:t>ZAMÓWIENIA</w:t>
      </w:r>
    </w:p>
    <w:p w14:paraId="6149A5C9" w14:textId="77777777" w:rsidR="009718C1" w:rsidRPr="006E48ED" w:rsidRDefault="009718C1" w:rsidP="009718C1">
      <w:pPr>
        <w:pStyle w:val="Stopka"/>
        <w:tabs>
          <w:tab w:val="left" w:pos="4608"/>
        </w:tabs>
        <w:spacing w:before="720" w:line="360" w:lineRule="auto"/>
        <w:jc w:val="center"/>
        <w:rPr>
          <w:rFonts w:ascii="Calibri" w:hAnsi="Calibri" w:cs="Calibri"/>
          <w:bCs/>
        </w:rPr>
      </w:pPr>
      <w:r w:rsidRPr="006E48ED">
        <w:rPr>
          <w:rFonts w:ascii="Calibri" w:hAnsi="Calibri" w:cs="Calibri"/>
          <w:bCs/>
        </w:rPr>
        <w:t>na</w:t>
      </w:r>
    </w:p>
    <w:p w14:paraId="4571CA88" w14:textId="77777777" w:rsidR="004934B2" w:rsidRDefault="004934B2" w:rsidP="009718C1">
      <w:pPr>
        <w:spacing w:before="840" w:after="600"/>
        <w:jc w:val="both"/>
        <w:rPr>
          <w:rFonts w:asciiTheme="minorHAnsi" w:hAnsiTheme="minorHAnsi" w:cstheme="minorHAnsi"/>
          <w:b/>
          <w:bCs/>
        </w:rPr>
      </w:pPr>
      <w:r w:rsidRPr="004934B2">
        <w:rPr>
          <w:rFonts w:asciiTheme="minorHAnsi" w:hAnsiTheme="minorHAnsi" w:cstheme="minorHAnsi"/>
          <w:b/>
          <w:bCs/>
        </w:rPr>
        <w:t>Świadczenie usług ochrony filii Centrum Kultury Podgórza w Krakowie – Fort Borek (ul. Forteczna 146, 30-437 Kraków) oraz Ośrodek Ruczaj (ul. Przyzby 10A, 30-385 Kraków)</w:t>
      </w:r>
    </w:p>
    <w:p w14:paraId="3C761275" w14:textId="37369EAB" w:rsidR="009718C1" w:rsidRPr="006E48ED" w:rsidRDefault="009718C1" w:rsidP="009718C1">
      <w:pPr>
        <w:spacing w:before="840" w:after="600"/>
        <w:jc w:val="both"/>
      </w:pPr>
      <w:r w:rsidRPr="006E48ED">
        <w:t xml:space="preserve">w postępowaniu o udzielenie zamówienia publicznego prowadzonego w trybie </w:t>
      </w:r>
      <w:r w:rsidR="009D7DEF">
        <w:t>podstawowym bez negocjacji</w:t>
      </w:r>
      <w:r w:rsidRPr="006E48ED">
        <w:t xml:space="preserve"> </w:t>
      </w:r>
      <w:r w:rsidR="009D7DEF" w:rsidRPr="009718C1">
        <w:t>na podstawie art. 275 ustawy z dnia 11 września 2019  r. Prawo zamówień publicznych (tekst jednolity: Dz.U z 20</w:t>
      </w:r>
      <w:r w:rsidR="001D4C5B">
        <w:t>2</w:t>
      </w:r>
      <w:r w:rsidR="002315F2">
        <w:t>4</w:t>
      </w:r>
      <w:r w:rsidR="009D7DEF" w:rsidRPr="009718C1">
        <w:t xml:space="preserve"> r. poz. </w:t>
      </w:r>
      <w:r w:rsidR="001D4C5B">
        <w:t>1</w:t>
      </w:r>
      <w:r w:rsidR="002315F2">
        <w:t>32</w:t>
      </w:r>
      <w:r w:rsidR="003623B7">
        <w:t>0</w:t>
      </w:r>
      <w:r w:rsidR="009D7DEF" w:rsidRPr="009718C1">
        <w:t xml:space="preserve"> z późn. zm.)</w:t>
      </w:r>
    </w:p>
    <w:p w14:paraId="18AEEDC5" w14:textId="01C599BD" w:rsidR="009718C1" w:rsidRPr="006E48ED" w:rsidRDefault="009718C1" w:rsidP="009718C1">
      <w:pPr>
        <w:spacing w:before="600" w:after="600"/>
        <w:jc w:val="both"/>
      </w:pPr>
      <w:r w:rsidRPr="006E48ED">
        <w:t>Zamawiający oczekuje, że Wykonawcy zapoznają się dokładnie z treścią niniejszej specyfikacji warunków zamówienia i załączników. Pełne ryzyko nieterminowego dostarczenia wszystkich wymaganych informacji i dokumentów, oraz przedłożenia oferty nie w pełni odpowiadającej zbiorowi niniejszych dokumentów ponosi Wykonawca.</w:t>
      </w:r>
    </w:p>
    <w:p w14:paraId="09E45B30" w14:textId="77777777" w:rsidR="009718C1" w:rsidRPr="006E48ED" w:rsidRDefault="009718C1" w:rsidP="009718C1">
      <w:pPr>
        <w:spacing w:before="480" w:line="360" w:lineRule="auto"/>
        <w:jc w:val="right"/>
      </w:pPr>
      <w:r w:rsidRPr="006E48ED">
        <w:t>____________________</w:t>
      </w:r>
    </w:p>
    <w:p w14:paraId="188AF1E5" w14:textId="77777777" w:rsidR="009718C1" w:rsidRPr="006E48ED" w:rsidRDefault="009718C1" w:rsidP="009718C1">
      <w:pPr>
        <w:spacing w:line="360" w:lineRule="auto"/>
        <w:jc w:val="right"/>
      </w:pPr>
      <w:r w:rsidRPr="006E48ED">
        <w:t>ZATWIERDZAM:</w:t>
      </w:r>
    </w:p>
    <w:p w14:paraId="3605DCAE" w14:textId="7EEA3F60" w:rsidR="005313E8" w:rsidRPr="009718C1" w:rsidRDefault="009718C1" w:rsidP="005313E8">
      <w:r w:rsidRPr="006E48ED">
        <w:t>Kraków, dnia</w:t>
      </w:r>
      <w:r w:rsidR="00781B43">
        <w:t xml:space="preserve"> </w:t>
      </w:r>
      <w:r w:rsidR="002315F2">
        <w:t>18.11.2024</w:t>
      </w:r>
      <w:r w:rsidRPr="006E48ED">
        <w:t xml:space="preserve"> r.</w:t>
      </w:r>
    </w:p>
    <w:p w14:paraId="19EFCB44" w14:textId="77777777" w:rsidR="005313E8" w:rsidRPr="009718C1" w:rsidRDefault="005313E8" w:rsidP="005313E8">
      <w:pPr>
        <w:sectPr w:rsidR="005313E8" w:rsidRPr="009718C1" w:rsidSect="00996015">
          <w:headerReference w:type="even" r:id="rId8"/>
          <w:headerReference w:type="default" r:id="rId9"/>
          <w:footerReference w:type="even" r:id="rId10"/>
          <w:footerReference w:type="default" r:id="rId11"/>
          <w:headerReference w:type="first" r:id="rId12"/>
          <w:footerReference w:type="first" r:id="rId13"/>
          <w:pgSz w:w="11906" w:h="16838"/>
          <w:pgMar w:top="899" w:right="1417" w:bottom="708" w:left="1417" w:header="708" w:footer="449" w:gutter="0"/>
          <w:cols w:space="708"/>
          <w:docGrid w:linePitch="360" w:charSpace="-2049"/>
        </w:sectPr>
      </w:pPr>
    </w:p>
    <w:p w14:paraId="1702E79B" w14:textId="4D797E0E" w:rsidR="00B510A3" w:rsidRPr="009718C1" w:rsidRDefault="0098079D"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0" w:name="_Toc62846640"/>
      <w:r w:rsidRPr="009718C1">
        <w:rPr>
          <w:rStyle w:val="PodtytuZnak"/>
          <w:rFonts w:ascii="Calibri" w:hAnsi="Calibri" w:cs="Calibri"/>
          <w:b/>
          <w:sz w:val="24"/>
          <w:szCs w:val="24"/>
        </w:rPr>
        <w:lastRenderedPageBreak/>
        <w:t>Dane Zamawiającego (nazwa, adres Zamawiającego, nr tel., adres poczty elektronicznej oraz strony internetowej prowadzonego postępowania), a także adres strony internetowej, na której udostępniane będą zmiany i wyjaśnienia treści SWZ oraz inne dokumenty zamówienia bezpośrednio związane z postępowaniem o udzielenie zamówienia.</w:t>
      </w:r>
      <w:bookmarkEnd w:id="0"/>
    </w:p>
    <w:p w14:paraId="176023C4" w14:textId="77777777" w:rsidR="005E7232" w:rsidRPr="00B96A59" w:rsidRDefault="005E7232" w:rsidP="005E7232">
      <w:pPr>
        <w:spacing w:after="0"/>
        <w:rPr>
          <w:b/>
        </w:rPr>
      </w:pPr>
      <w:bookmarkStart w:id="1" w:name="_Toc27127018"/>
      <w:bookmarkStart w:id="2" w:name="_Toc62846641"/>
      <w:r>
        <w:t xml:space="preserve">Nazwa: </w:t>
      </w:r>
      <w:r w:rsidRPr="00B96A59">
        <w:rPr>
          <w:b/>
        </w:rPr>
        <w:t>Centrum Kultury Podgórza</w:t>
      </w:r>
      <w:r>
        <w:rPr>
          <w:b/>
        </w:rPr>
        <w:t xml:space="preserve"> w Krakowie</w:t>
      </w:r>
    </w:p>
    <w:p w14:paraId="5E48D7D7" w14:textId="77777777" w:rsidR="005E7232" w:rsidRDefault="005E7232" w:rsidP="005E7232">
      <w:pPr>
        <w:spacing w:after="0" w:line="240" w:lineRule="auto"/>
      </w:pPr>
    </w:p>
    <w:p w14:paraId="2B8D3171" w14:textId="77777777" w:rsidR="005E7232" w:rsidRDefault="005E7232" w:rsidP="005E7232">
      <w:pPr>
        <w:spacing w:after="0" w:line="240" w:lineRule="auto"/>
      </w:pPr>
      <w:r>
        <w:t xml:space="preserve">Adres siedziby: </w:t>
      </w:r>
      <w:r w:rsidRPr="00B96A59">
        <w:rPr>
          <w:bCs/>
        </w:rPr>
        <w:t>30-510 Kraków, ul. Sokolska 13</w:t>
      </w:r>
    </w:p>
    <w:p w14:paraId="62AE89D3" w14:textId="1820C169" w:rsidR="005E7232" w:rsidRDefault="005E7232" w:rsidP="005E7232">
      <w:pPr>
        <w:spacing w:after="0" w:line="240" w:lineRule="auto"/>
      </w:pPr>
      <w:r>
        <w:t xml:space="preserve">Kontakt: tel. </w:t>
      </w:r>
      <w:r w:rsidRPr="00B96A59">
        <w:t>126563670</w:t>
      </w:r>
    </w:p>
    <w:p w14:paraId="5CEA5252" w14:textId="77777777" w:rsidR="005E7232" w:rsidRPr="00F24D91" w:rsidRDefault="005E7232" w:rsidP="005E7232">
      <w:pPr>
        <w:spacing w:after="0"/>
      </w:pPr>
      <w:r w:rsidRPr="00F24D91">
        <w:t>e-mail: sekretariat@ckpodgorza.pl</w:t>
      </w:r>
    </w:p>
    <w:p w14:paraId="2464F87F" w14:textId="77777777" w:rsidR="005E7232" w:rsidRPr="00B96A59" w:rsidRDefault="005E7232" w:rsidP="005E7232">
      <w:pPr>
        <w:spacing w:after="0"/>
      </w:pPr>
      <w:r w:rsidRPr="00B96A59">
        <w:t>strona internetowa: www.ckpodgorza.pl</w:t>
      </w:r>
    </w:p>
    <w:p w14:paraId="509DD868" w14:textId="77777777" w:rsidR="005E7232" w:rsidRPr="00B96A59" w:rsidRDefault="005E7232" w:rsidP="005E7232">
      <w:pPr>
        <w:spacing w:after="0"/>
      </w:pPr>
      <w:r w:rsidRPr="00B96A59">
        <w:t>Godziny urzędowania: pn. – pt.: 8:00-16:00</w:t>
      </w:r>
    </w:p>
    <w:p w14:paraId="5283F76E" w14:textId="77777777" w:rsidR="005E7232" w:rsidRPr="00B96A59" w:rsidRDefault="005E7232" w:rsidP="005E7232">
      <w:pPr>
        <w:spacing w:after="0"/>
      </w:pPr>
      <w:r w:rsidRPr="00B96A59">
        <w:t>NIP: 675-10-00-363</w:t>
      </w:r>
    </w:p>
    <w:p w14:paraId="2BB81526" w14:textId="77777777" w:rsidR="005E7232" w:rsidRPr="00B96A59" w:rsidRDefault="005E7232" w:rsidP="005E7232">
      <w:pPr>
        <w:spacing w:after="0"/>
      </w:pPr>
      <w:r w:rsidRPr="00B96A59">
        <w:t>nr konta: 97124047221111000048584359</w:t>
      </w:r>
    </w:p>
    <w:p w14:paraId="501012A5" w14:textId="77777777" w:rsidR="005E7232" w:rsidRPr="009718C1" w:rsidRDefault="005E7232" w:rsidP="005E7232">
      <w:pPr>
        <w:spacing w:after="0" w:line="240" w:lineRule="auto"/>
        <w:rPr>
          <w:rStyle w:val="Hipercze"/>
          <w:sz w:val="24"/>
          <w:szCs w:val="24"/>
          <w:u w:val="none"/>
        </w:rPr>
      </w:pPr>
    </w:p>
    <w:p w14:paraId="13A8147E" w14:textId="0FE875FA" w:rsidR="005E7232" w:rsidRPr="002315F2" w:rsidRDefault="005E7232" w:rsidP="002315F2">
      <w:pPr>
        <w:spacing w:line="240" w:lineRule="auto"/>
        <w:jc w:val="both"/>
      </w:pPr>
      <w:r w:rsidRPr="002315F2">
        <w:t>Adres strony internetowej,</w:t>
      </w:r>
      <w:r w:rsidRPr="002315F2">
        <w:rPr>
          <w:b/>
        </w:rPr>
        <w:t xml:space="preserve"> </w:t>
      </w:r>
      <w:r w:rsidRPr="002315F2">
        <w:t xml:space="preserve">na której udostępnianie będą zmiany i wyjaśnienia treści SWZ oraz inne dokumenty zamówienia bezpośrednio związane z postepowaniem o udzielenie zamówienia: </w:t>
      </w:r>
      <w:r w:rsidR="007B2BE0" w:rsidRPr="002315F2">
        <w:t>https://ezamowienia.gov.pl/</w:t>
      </w:r>
    </w:p>
    <w:p w14:paraId="5755A773" w14:textId="77777777" w:rsidR="00E20CCD" w:rsidRPr="009718C1" w:rsidRDefault="00E20CCD" w:rsidP="008575DE">
      <w:pPr>
        <w:pStyle w:val="Podtytu"/>
        <w:numPr>
          <w:ilvl w:val="1"/>
          <w:numId w:val="3"/>
        </w:numPr>
        <w:tabs>
          <w:tab w:val="clear" w:pos="0"/>
        </w:tabs>
        <w:ind w:left="0" w:firstLine="0"/>
        <w:jc w:val="both"/>
        <w:rPr>
          <w:rStyle w:val="PodtytuZnak"/>
          <w:rFonts w:ascii="Calibri" w:hAnsi="Calibri" w:cs="Calibri"/>
          <w:b/>
          <w:sz w:val="24"/>
          <w:szCs w:val="24"/>
        </w:rPr>
      </w:pPr>
      <w:r w:rsidRPr="009718C1">
        <w:rPr>
          <w:rStyle w:val="PodtytuZnak"/>
          <w:rFonts w:ascii="Calibri" w:hAnsi="Calibri" w:cs="Calibri"/>
          <w:b/>
          <w:sz w:val="24"/>
          <w:szCs w:val="24"/>
        </w:rPr>
        <w:t>Tryb udzielenia zamówienia.</w:t>
      </w:r>
      <w:bookmarkEnd w:id="1"/>
      <w:bookmarkEnd w:id="2"/>
    </w:p>
    <w:p w14:paraId="0C05BD53" w14:textId="0A1DDF55" w:rsidR="00E20CCD" w:rsidRPr="009718C1" w:rsidRDefault="00E20CCD" w:rsidP="008575DE">
      <w:pPr>
        <w:pStyle w:val="WW-Domylny"/>
        <w:numPr>
          <w:ilvl w:val="0"/>
          <w:numId w:val="4"/>
        </w:numPr>
        <w:shd w:val="clear" w:color="auto" w:fill="FFFFFF"/>
        <w:tabs>
          <w:tab w:val="clear" w:pos="0"/>
        </w:tabs>
        <w:spacing w:after="0"/>
        <w:ind w:left="709"/>
        <w:jc w:val="both"/>
        <w:rPr>
          <w:rFonts w:ascii="Calibri" w:hAnsi="Calibri" w:cs="Calibri"/>
          <w:sz w:val="22"/>
          <w:szCs w:val="22"/>
        </w:rPr>
      </w:pPr>
      <w:r w:rsidRPr="009718C1">
        <w:rPr>
          <w:rFonts w:ascii="Calibri" w:hAnsi="Calibri" w:cs="Calibri"/>
          <w:sz w:val="22"/>
          <w:szCs w:val="22"/>
        </w:rPr>
        <w:t>Postępowanie prowadzone jest w tryb</w:t>
      </w:r>
      <w:r w:rsidR="001632C5" w:rsidRPr="009718C1">
        <w:rPr>
          <w:rFonts w:ascii="Calibri" w:hAnsi="Calibri" w:cs="Calibri"/>
          <w:sz w:val="22"/>
          <w:szCs w:val="22"/>
        </w:rPr>
        <w:t xml:space="preserve">ie podstawowym </w:t>
      </w:r>
      <w:r w:rsidR="0098079D" w:rsidRPr="009718C1">
        <w:rPr>
          <w:rFonts w:ascii="Calibri" w:hAnsi="Calibri" w:cs="Calibri"/>
          <w:sz w:val="22"/>
          <w:szCs w:val="22"/>
        </w:rPr>
        <w:t xml:space="preserve">bez negocjacji </w:t>
      </w:r>
      <w:r w:rsidRPr="009718C1">
        <w:rPr>
          <w:rFonts w:ascii="Calibri" w:hAnsi="Calibri" w:cs="Calibri"/>
          <w:sz w:val="22"/>
          <w:szCs w:val="22"/>
        </w:rPr>
        <w:t xml:space="preserve">na podstawie art. </w:t>
      </w:r>
      <w:r w:rsidR="001632C5" w:rsidRPr="009718C1">
        <w:rPr>
          <w:rFonts w:ascii="Calibri" w:hAnsi="Calibri" w:cs="Calibri"/>
          <w:sz w:val="22"/>
          <w:szCs w:val="22"/>
        </w:rPr>
        <w:t>275</w:t>
      </w:r>
      <w:r w:rsidRPr="009718C1">
        <w:rPr>
          <w:rFonts w:ascii="Calibri" w:hAnsi="Calibri" w:cs="Calibri"/>
          <w:sz w:val="22"/>
          <w:szCs w:val="22"/>
        </w:rPr>
        <w:t xml:space="preserve"> ustawy z dnia </w:t>
      </w:r>
      <w:r w:rsidR="001632C5" w:rsidRPr="009718C1">
        <w:rPr>
          <w:rFonts w:ascii="Calibri" w:hAnsi="Calibri" w:cs="Calibri"/>
          <w:sz w:val="22"/>
          <w:szCs w:val="22"/>
        </w:rPr>
        <w:t xml:space="preserve">11 września 2019 </w:t>
      </w:r>
      <w:r w:rsidRPr="009718C1">
        <w:rPr>
          <w:rFonts w:ascii="Calibri" w:hAnsi="Calibri" w:cs="Calibri"/>
          <w:sz w:val="22"/>
          <w:szCs w:val="22"/>
        </w:rPr>
        <w:t xml:space="preserve"> r. Prawo zamówień publicznych (tekst jednolity: Dz.U z 20</w:t>
      </w:r>
      <w:r w:rsidR="001D4C5B">
        <w:rPr>
          <w:rFonts w:ascii="Calibri" w:hAnsi="Calibri" w:cs="Calibri"/>
          <w:sz w:val="22"/>
          <w:szCs w:val="22"/>
        </w:rPr>
        <w:t>2</w:t>
      </w:r>
      <w:r w:rsidR="002315F2">
        <w:rPr>
          <w:rFonts w:ascii="Calibri" w:hAnsi="Calibri" w:cs="Calibri"/>
          <w:sz w:val="22"/>
          <w:szCs w:val="22"/>
        </w:rPr>
        <w:t>4</w:t>
      </w:r>
      <w:r w:rsidRPr="009718C1">
        <w:rPr>
          <w:rFonts w:ascii="Calibri" w:hAnsi="Calibri" w:cs="Calibri"/>
          <w:sz w:val="22"/>
          <w:szCs w:val="22"/>
        </w:rPr>
        <w:t xml:space="preserve"> r. poz. </w:t>
      </w:r>
      <w:r w:rsidR="001D4C5B">
        <w:rPr>
          <w:rFonts w:ascii="Calibri" w:hAnsi="Calibri" w:cs="Calibri"/>
          <w:sz w:val="22"/>
          <w:szCs w:val="22"/>
        </w:rPr>
        <w:t>1</w:t>
      </w:r>
      <w:r w:rsidR="002315F2">
        <w:rPr>
          <w:rFonts w:ascii="Calibri" w:hAnsi="Calibri" w:cs="Calibri"/>
          <w:sz w:val="22"/>
          <w:szCs w:val="22"/>
        </w:rPr>
        <w:t>32</w:t>
      </w:r>
      <w:r w:rsidR="003623B7">
        <w:rPr>
          <w:rFonts w:ascii="Calibri" w:hAnsi="Calibri" w:cs="Calibri"/>
          <w:sz w:val="22"/>
          <w:szCs w:val="22"/>
        </w:rPr>
        <w:t xml:space="preserve">0 </w:t>
      </w:r>
      <w:r w:rsidR="001632C5" w:rsidRPr="009718C1">
        <w:rPr>
          <w:rFonts w:ascii="Calibri" w:hAnsi="Calibri" w:cs="Calibri"/>
          <w:sz w:val="22"/>
          <w:szCs w:val="22"/>
        </w:rPr>
        <w:t>z późn. zm.</w:t>
      </w:r>
      <w:r w:rsidRPr="009718C1">
        <w:rPr>
          <w:rFonts w:ascii="Calibri" w:hAnsi="Calibri" w:cs="Calibri"/>
          <w:sz w:val="22"/>
          <w:szCs w:val="22"/>
        </w:rPr>
        <w:t xml:space="preserve">), zwanej w treści niniejszej dokumentacji </w:t>
      </w:r>
      <w:r w:rsidRPr="009718C1">
        <w:rPr>
          <w:rFonts w:ascii="Calibri" w:hAnsi="Calibri" w:cs="Calibri"/>
          <w:i/>
          <w:iCs/>
          <w:sz w:val="22"/>
          <w:szCs w:val="22"/>
        </w:rPr>
        <w:t>ustawą</w:t>
      </w:r>
      <w:r w:rsidRPr="009718C1">
        <w:rPr>
          <w:rFonts w:ascii="Calibri" w:hAnsi="Calibri" w:cs="Calibri"/>
          <w:sz w:val="22"/>
          <w:szCs w:val="22"/>
        </w:rPr>
        <w:t xml:space="preserve"> lub </w:t>
      </w:r>
      <w:proofErr w:type="spellStart"/>
      <w:r w:rsidRPr="009718C1">
        <w:rPr>
          <w:rFonts w:ascii="Calibri" w:hAnsi="Calibri" w:cs="Calibri"/>
          <w:i/>
          <w:iCs/>
          <w:sz w:val="22"/>
          <w:szCs w:val="22"/>
        </w:rPr>
        <w:t>Pzp</w:t>
      </w:r>
      <w:proofErr w:type="spellEnd"/>
      <w:r w:rsidRPr="009718C1">
        <w:rPr>
          <w:rFonts w:ascii="Calibri" w:hAnsi="Calibri" w:cs="Calibri"/>
          <w:sz w:val="22"/>
          <w:szCs w:val="22"/>
        </w:rPr>
        <w:t xml:space="preserve">, </w:t>
      </w:r>
      <w:r w:rsidR="00367A86" w:rsidRPr="009718C1">
        <w:rPr>
          <w:rFonts w:ascii="Calibri" w:hAnsi="Calibri" w:cs="Calibri"/>
          <w:sz w:val="22"/>
          <w:szCs w:val="22"/>
        </w:rPr>
        <w:t xml:space="preserve">o wartości szacunkowej zamówienia mniejszej niż progi unijne, to jest poniżej kwoty </w:t>
      </w:r>
      <w:r w:rsidR="001B1982" w:rsidRPr="009718C1">
        <w:rPr>
          <w:rFonts w:ascii="Calibri" w:hAnsi="Calibri" w:cs="Calibri"/>
          <w:sz w:val="22"/>
          <w:szCs w:val="22"/>
        </w:rPr>
        <w:t> 214 </w:t>
      </w:r>
      <w:r w:rsidR="00367A86" w:rsidRPr="009718C1">
        <w:rPr>
          <w:rFonts w:ascii="Calibri" w:hAnsi="Calibri" w:cs="Calibri"/>
          <w:sz w:val="22"/>
          <w:szCs w:val="22"/>
        </w:rPr>
        <w:t>000 euro.</w:t>
      </w:r>
      <w:r w:rsidRPr="009718C1">
        <w:rPr>
          <w:rFonts w:ascii="Calibri" w:hAnsi="Calibri" w:cs="Calibri"/>
          <w:sz w:val="22"/>
          <w:szCs w:val="22"/>
        </w:rPr>
        <w:t xml:space="preserve"> Specyfikacja Warunków Zamówienia w dalszej części tekstu określana będzie skrótem „SWZ”.</w:t>
      </w:r>
    </w:p>
    <w:p w14:paraId="533CC4C3" w14:textId="55794AAC" w:rsidR="00E20CCD" w:rsidRPr="009718C1" w:rsidRDefault="00E20CCD" w:rsidP="008575DE">
      <w:pPr>
        <w:pStyle w:val="WW-Domylny"/>
        <w:numPr>
          <w:ilvl w:val="0"/>
          <w:numId w:val="4"/>
        </w:numPr>
        <w:tabs>
          <w:tab w:val="clear" w:pos="0"/>
        </w:tabs>
        <w:spacing w:after="0"/>
        <w:ind w:left="709"/>
        <w:jc w:val="both"/>
        <w:rPr>
          <w:rFonts w:ascii="Calibri" w:hAnsi="Calibri" w:cs="Calibri"/>
          <w:sz w:val="22"/>
          <w:szCs w:val="22"/>
        </w:rPr>
      </w:pPr>
      <w:r w:rsidRPr="009718C1">
        <w:rPr>
          <w:rFonts w:ascii="Calibri" w:hAnsi="Calibri" w:cs="Calibri"/>
          <w:sz w:val="22"/>
          <w:szCs w:val="22"/>
        </w:rPr>
        <w:t xml:space="preserve">Rodzaj przedmiotu zamówienia: </w:t>
      </w:r>
      <w:r w:rsidR="00B3613E">
        <w:rPr>
          <w:rFonts w:ascii="Calibri" w:hAnsi="Calibri" w:cs="Calibri"/>
          <w:sz w:val="22"/>
          <w:szCs w:val="22"/>
        </w:rPr>
        <w:t xml:space="preserve">usługa. </w:t>
      </w:r>
    </w:p>
    <w:p w14:paraId="5D553BBD" w14:textId="2A38F8F4" w:rsidR="00E20CCD" w:rsidRPr="009718C1" w:rsidRDefault="00E20CCD" w:rsidP="007E1CF2">
      <w:pPr>
        <w:pStyle w:val="WW-Domylny"/>
        <w:tabs>
          <w:tab w:val="left" w:pos="3229"/>
        </w:tabs>
        <w:spacing w:after="0"/>
        <w:ind w:left="709"/>
        <w:jc w:val="both"/>
        <w:rPr>
          <w:rFonts w:ascii="Calibri" w:hAnsi="Calibri" w:cs="Calibri"/>
          <w:sz w:val="22"/>
          <w:szCs w:val="22"/>
        </w:rPr>
      </w:pPr>
      <w:r w:rsidRPr="009718C1">
        <w:rPr>
          <w:rFonts w:ascii="Calibri" w:hAnsi="Calibri" w:cs="Calibri"/>
          <w:sz w:val="22"/>
          <w:szCs w:val="22"/>
        </w:rPr>
        <w:t xml:space="preserve">Postępowanie, którego dotyczy niniejszy dokument oznaczone jest znakiem sprawy: </w:t>
      </w:r>
      <w:r w:rsidR="00D96D74" w:rsidRPr="00D96D74">
        <w:rPr>
          <w:rFonts w:ascii="Calibri" w:hAnsi="Calibri" w:cs="Calibri"/>
          <w:sz w:val="22"/>
          <w:szCs w:val="22"/>
        </w:rPr>
        <w:t>Z</w:t>
      </w:r>
      <w:r w:rsidR="00F24D91">
        <w:rPr>
          <w:rFonts w:ascii="Calibri" w:hAnsi="Calibri" w:cs="Calibri"/>
          <w:sz w:val="22"/>
          <w:szCs w:val="22"/>
        </w:rPr>
        <w:t>P-</w:t>
      </w:r>
      <w:r w:rsidR="004934B2">
        <w:rPr>
          <w:rFonts w:ascii="Calibri" w:hAnsi="Calibri" w:cs="Calibri"/>
          <w:sz w:val="22"/>
          <w:szCs w:val="22"/>
        </w:rPr>
        <w:t>9</w:t>
      </w:r>
      <w:r w:rsidR="002315F2">
        <w:rPr>
          <w:rFonts w:ascii="Calibri" w:hAnsi="Calibri" w:cs="Calibri"/>
          <w:sz w:val="22"/>
          <w:szCs w:val="22"/>
        </w:rPr>
        <w:t>/2</w:t>
      </w:r>
      <w:r w:rsidR="004934B2">
        <w:rPr>
          <w:rFonts w:ascii="Calibri" w:hAnsi="Calibri" w:cs="Calibri"/>
          <w:sz w:val="22"/>
          <w:szCs w:val="22"/>
        </w:rPr>
        <w:t>5</w:t>
      </w:r>
      <w:r w:rsidR="0049078F" w:rsidRPr="009718C1">
        <w:rPr>
          <w:rFonts w:ascii="Calibri" w:hAnsi="Calibri" w:cs="Calibri"/>
          <w:sz w:val="22"/>
          <w:szCs w:val="22"/>
        </w:rPr>
        <w:t xml:space="preserve"> </w:t>
      </w:r>
      <w:r w:rsidRPr="009718C1">
        <w:rPr>
          <w:rFonts w:ascii="Calibri" w:hAnsi="Calibri" w:cs="Calibri"/>
          <w:sz w:val="22"/>
          <w:szCs w:val="22"/>
        </w:rPr>
        <w:t>Wykonawcy winni we wszelkich kontaktach z Zamawiającym powoływać się na wyżej podane oznaczenie sprawy.</w:t>
      </w:r>
    </w:p>
    <w:p w14:paraId="29E1A5C4" w14:textId="1BD390E5" w:rsidR="00E20CCD" w:rsidRPr="009718C1" w:rsidRDefault="00E20CCD" w:rsidP="008575DE">
      <w:pPr>
        <w:pStyle w:val="WW-Domylny"/>
        <w:numPr>
          <w:ilvl w:val="0"/>
          <w:numId w:val="4"/>
        </w:numPr>
        <w:tabs>
          <w:tab w:val="clear" w:pos="0"/>
        </w:tabs>
        <w:ind w:left="709"/>
        <w:jc w:val="both"/>
        <w:rPr>
          <w:rFonts w:ascii="Calibri" w:hAnsi="Calibri" w:cs="Calibri"/>
          <w:sz w:val="22"/>
          <w:szCs w:val="22"/>
        </w:rPr>
      </w:pPr>
      <w:r w:rsidRPr="009718C1">
        <w:rPr>
          <w:rFonts w:ascii="Calibri" w:hAnsi="Calibri" w:cs="Calibri"/>
          <w:sz w:val="22"/>
          <w:szCs w:val="22"/>
        </w:rPr>
        <w:t>Zamawiający dopuszcza składani</w:t>
      </w:r>
      <w:r w:rsidR="001632C5" w:rsidRPr="009718C1">
        <w:rPr>
          <w:rFonts w:ascii="Calibri" w:hAnsi="Calibri" w:cs="Calibri"/>
          <w:sz w:val="22"/>
          <w:szCs w:val="22"/>
        </w:rPr>
        <w:t>a</w:t>
      </w:r>
      <w:r w:rsidRPr="009718C1">
        <w:rPr>
          <w:rFonts w:ascii="Calibri" w:hAnsi="Calibri" w:cs="Calibri"/>
          <w:sz w:val="22"/>
          <w:szCs w:val="22"/>
        </w:rPr>
        <w:t xml:space="preserve"> ofert częściowych</w:t>
      </w:r>
      <w:r w:rsidR="001632C5" w:rsidRPr="009718C1">
        <w:rPr>
          <w:rFonts w:ascii="Calibri" w:hAnsi="Calibri" w:cs="Calibri"/>
          <w:sz w:val="22"/>
          <w:szCs w:val="22"/>
        </w:rPr>
        <w:t>.</w:t>
      </w:r>
      <w:r w:rsidR="00CB3BF9">
        <w:rPr>
          <w:rFonts w:ascii="Calibri" w:hAnsi="Calibri" w:cs="Calibri"/>
          <w:sz w:val="22"/>
          <w:szCs w:val="22"/>
        </w:rPr>
        <w:t xml:space="preserve"> </w:t>
      </w:r>
    </w:p>
    <w:p w14:paraId="2F708AF1" w14:textId="77777777" w:rsidR="00B510A3" w:rsidRPr="009718C1" w:rsidRDefault="00770FED" w:rsidP="008575DE">
      <w:pPr>
        <w:pStyle w:val="Podtytu"/>
        <w:numPr>
          <w:ilvl w:val="1"/>
          <w:numId w:val="3"/>
        </w:numPr>
        <w:tabs>
          <w:tab w:val="clear" w:pos="0"/>
        </w:tabs>
        <w:ind w:left="0" w:firstLine="0"/>
        <w:jc w:val="both"/>
        <w:rPr>
          <w:rFonts w:ascii="Calibri" w:hAnsi="Calibri" w:cs="Calibri"/>
        </w:rPr>
      </w:pPr>
      <w:r w:rsidRPr="009718C1">
        <w:rPr>
          <w:rFonts w:ascii="Calibri" w:hAnsi="Calibri" w:cs="Calibri"/>
        </w:rPr>
        <w:br w:type="page"/>
      </w:r>
      <w:bookmarkStart w:id="3" w:name="_Toc62846643"/>
      <w:r w:rsidR="00EB49D6" w:rsidRPr="009718C1">
        <w:rPr>
          <w:rStyle w:val="PodtytuZnak"/>
          <w:rFonts w:ascii="Calibri" w:hAnsi="Calibri" w:cs="Calibri"/>
          <w:b/>
          <w:sz w:val="24"/>
          <w:szCs w:val="24"/>
        </w:rPr>
        <w:lastRenderedPageBreak/>
        <w:t>Opis przedmiotu zamówienia wraz z oznaczeniem wynikającym ze Wspólnego Słownika Zamówień (CPV) oraz wskazaniem zakresu i warunków przewidywanych, ewentualnych zamówień podobnych.</w:t>
      </w:r>
      <w:bookmarkEnd w:id="3"/>
    </w:p>
    <w:p w14:paraId="14E3C719" w14:textId="79BA2047" w:rsidR="003453A6" w:rsidRDefault="009718C1" w:rsidP="0088032C">
      <w:pPr>
        <w:pStyle w:val="Podtytu"/>
        <w:numPr>
          <w:ilvl w:val="1"/>
          <w:numId w:val="18"/>
        </w:numPr>
        <w:tabs>
          <w:tab w:val="clear" w:pos="0"/>
        </w:tabs>
        <w:jc w:val="both"/>
        <w:rPr>
          <w:rFonts w:ascii="Calibri" w:eastAsia="Times New Roman" w:hAnsi="Calibri" w:cs="Calibri"/>
          <w:color w:val="00000A"/>
          <w:spacing w:val="0"/>
          <w:lang w:eastAsia="ar-SA"/>
        </w:rPr>
      </w:pPr>
      <w:bookmarkStart w:id="4" w:name="_Toc27127020"/>
      <w:bookmarkStart w:id="5" w:name="_Toc62846644"/>
      <w:r w:rsidRPr="003453A6">
        <w:rPr>
          <w:rFonts w:ascii="Calibri" w:eastAsia="Times New Roman" w:hAnsi="Calibri" w:cs="Calibri"/>
          <w:color w:val="00000A"/>
          <w:spacing w:val="0"/>
          <w:lang w:eastAsia="ar-SA"/>
        </w:rPr>
        <w:t xml:space="preserve">Przedmiotem zamówienia jest </w:t>
      </w:r>
      <w:r w:rsidR="00AF5A08" w:rsidRPr="003453A6">
        <w:rPr>
          <w:rFonts w:ascii="Calibri" w:eastAsia="Times New Roman" w:hAnsi="Calibri" w:cs="Calibri"/>
          <w:color w:val="00000A"/>
          <w:spacing w:val="0"/>
          <w:lang w:eastAsia="ar-SA"/>
        </w:rPr>
        <w:t xml:space="preserve"> </w:t>
      </w:r>
      <w:r w:rsidR="004934B2" w:rsidRPr="004934B2">
        <w:rPr>
          <w:rFonts w:ascii="Calibri" w:eastAsia="Times New Roman" w:hAnsi="Calibri" w:cs="Calibri"/>
          <w:color w:val="00000A"/>
          <w:spacing w:val="0"/>
          <w:lang w:eastAsia="ar-SA"/>
        </w:rPr>
        <w:t>Świadczenie usług ochrony filii Centrum Kultury Podgórza w Krakowie – Fort Borek (ul. Forteczna 146, 30-437 Kraków) oraz Ośrodek Ruczaj (ul. Przyzby 10A, 30-385 Kraków)</w:t>
      </w:r>
      <w:r w:rsidR="004934B2">
        <w:rPr>
          <w:rFonts w:ascii="Calibri" w:eastAsia="Times New Roman" w:hAnsi="Calibri" w:cs="Calibri"/>
          <w:color w:val="00000A"/>
          <w:spacing w:val="0"/>
          <w:lang w:eastAsia="ar-SA"/>
        </w:rPr>
        <w:t>. Przedmiot zamówienia podzielony jest na dwie części:</w:t>
      </w:r>
    </w:p>
    <w:p w14:paraId="5270975D" w14:textId="5F5118F1" w:rsidR="004934B2" w:rsidRPr="004934B2" w:rsidRDefault="004934B2" w:rsidP="004934B2">
      <w:pPr>
        <w:pStyle w:val="Akapitzlist"/>
        <w:numPr>
          <w:ilvl w:val="0"/>
          <w:numId w:val="31"/>
        </w:numPr>
        <w:rPr>
          <w:rFonts w:asciiTheme="minorHAnsi" w:hAnsiTheme="minorHAnsi" w:cstheme="minorHAnsi"/>
          <w:sz w:val="22"/>
          <w:szCs w:val="22"/>
        </w:rPr>
      </w:pPr>
      <w:r w:rsidRPr="004934B2">
        <w:rPr>
          <w:rFonts w:asciiTheme="minorHAnsi" w:hAnsiTheme="minorHAnsi" w:cstheme="minorHAnsi"/>
          <w:color w:val="00000A"/>
          <w:sz w:val="22"/>
          <w:szCs w:val="22"/>
          <w:lang w:eastAsia="ar-SA"/>
        </w:rPr>
        <w:t>Świadczenie usług ochrony filii Centrum Kultury Podgórza w Krakowie – Fort Borek (ul. Forteczna 146, 30-437 Kraków)</w:t>
      </w:r>
      <w:r>
        <w:rPr>
          <w:rFonts w:asciiTheme="minorHAnsi" w:hAnsiTheme="minorHAnsi" w:cstheme="minorHAnsi"/>
          <w:color w:val="00000A"/>
          <w:sz w:val="22"/>
          <w:szCs w:val="22"/>
          <w:lang w:eastAsia="ar-SA"/>
        </w:rPr>
        <w:t>,</w:t>
      </w:r>
    </w:p>
    <w:p w14:paraId="0342861D" w14:textId="0C88FD71" w:rsidR="004934B2" w:rsidRPr="004934B2" w:rsidRDefault="004934B2" w:rsidP="004934B2">
      <w:pPr>
        <w:pStyle w:val="Akapitzlist"/>
        <w:numPr>
          <w:ilvl w:val="0"/>
          <w:numId w:val="31"/>
        </w:numPr>
        <w:rPr>
          <w:rFonts w:asciiTheme="minorHAnsi" w:hAnsiTheme="minorHAnsi" w:cstheme="minorHAnsi"/>
          <w:sz w:val="22"/>
          <w:szCs w:val="22"/>
        </w:rPr>
      </w:pPr>
      <w:r w:rsidRPr="004934B2">
        <w:rPr>
          <w:rFonts w:asciiTheme="minorHAnsi" w:hAnsiTheme="minorHAnsi" w:cstheme="minorHAnsi"/>
          <w:color w:val="00000A"/>
          <w:sz w:val="22"/>
          <w:szCs w:val="22"/>
          <w:lang w:eastAsia="ar-SA"/>
        </w:rPr>
        <w:t>Świadczenie usług ochrony filii Centrum Kultury Podgórza w Krakowie Ośrodek Ruczaj (ul. Przyzby 10A, 30-385 Kraków)</w:t>
      </w:r>
      <w:r>
        <w:rPr>
          <w:rFonts w:asciiTheme="minorHAnsi" w:hAnsiTheme="minorHAnsi" w:cstheme="minorHAnsi"/>
          <w:color w:val="00000A"/>
          <w:sz w:val="22"/>
          <w:szCs w:val="22"/>
          <w:lang w:eastAsia="ar-SA"/>
        </w:rPr>
        <w:t>.</w:t>
      </w:r>
    </w:p>
    <w:p w14:paraId="630F4628" w14:textId="77777777" w:rsidR="004934B2" w:rsidRPr="004934B2" w:rsidRDefault="004934B2" w:rsidP="004934B2">
      <w:pPr>
        <w:pStyle w:val="Akapitzlist"/>
        <w:ind w:left="936"/>
        <w:rPr>
          <w:rFonts w:asciiTheme="minorHAnsi" w:hAnsiTheme="minorHAnsi" w:cstheme="minorHAnsi"/>
          <w:sz w:val="22"/>
          <w:szCs w:val="22"/>
        </w:rPr>
      </w:pPr>
    </w:p>
    <w:p w14:paraId="495D9678" w14:textId="08F0B1DB" w:rsidR="009718C1" w:rsidRDefault="009718C1" w:rsidP="0088032C">
      <w:pPr>
        <w:pStyle w:val="Podtytu"/>
        <w:numPr>
          <w:ilvl w:val="1"/>
          <w:numId w:val="18"/>
        </w:numPr>
        <w:tabs>
          <w:tab w:val="clear" w:pos="0"/>
        </w:tabs>
        <w:jc w:val="both"/>
        <w:rPr>
          <w:rFonts w:ascii="Calibri" w:eastAsia="Times New Roman" w:hAnsi="Calibri" w:cs="Calibri"/>
          <w:color w:val="00000A"/>
          <w:spacing w:val="0"/>
          <w:lang w:eastAsia="ar-SA"/>
        </w:rPr>
      </w:pPr>
      <w:r w:rsidRPr="003453A6">
        <w:rPr>
          <w:rFonts w:ascii="Calibri" w:eastAsia="Times New Roman" w:hAnsi="Calibri" w:cs="Calibri"/>
          <w:color w:val="00000A"/>
          <w:spacing w:val="0"/>
          <w:lang w:eastAsia="ar-SA"/>
        </w:rPr>
        <w:t>Szczegółowy zakres przedmiotu zamówienia określony jest w Załączniku 1 do SWZ  - Opis  przedmiotu zamówienia</w:t>
      </w:r>
      <w:r w:rsidR="001B25BD" w:rsidRPr="003453A6">
        <w:rPr>
          <w:rFonts w:ascii="Calibri" w:eastAsia="Times New Roman" w:hAnsi="Calibri" w:cs="Calibri"/>
          <w:color w:val="00000A"/>
          <w:spacing w:val="0"/>
          <w:lang w:eastAsia="ar-SA"/>
        </w:rPr>
        <w:t>.</w:t>
      </w:r>
    </w:p>
    <w:p w14:paraId="2383765F" w14:textId="101D1C8E" w:rsidR="004934B2" w:rsidRPr="004934B2" w:rsidRDefault="004934B2" w:rsidP="004934B2">
      <w:pPr>
        <w:pStyle w:val="Podtytu"/>
        <w:numPr>
          <w:ilvl w:val="1"/>
          <w:numId w:val="18"/>
        </w:numPr>
        <w:tabs>
          <w:tab w:val="clear" w:pos="0"/>
        </w:tabs>
        <w:jc w:val="both"/>
        <w:rPr>
          <w:rFonts w:ascii="Calibri" w:eastAsia="Times New Roman" w:hAnsi="Calibri" w:cs="Calibri"/>
          <w:color w:val="00000A"/>
          <w:spacing w:val="0"/>
          <w:lang w:eastAsia="ar-SA"/>
        </w:rPr>
      </w:pPr>
      <w:r w:rsidRPr="004934B2">
        <w:rPr>
          <w:rFonts w:ascii="Calibri" w:eastAsia="Times New Roman" w:hAnsi="Calibri" w:cs="Calibri"/>
          <w:color w:val="00000A"/>
          <w:spacing w:val="0"/>
          <w:lang w:eastAsia="ar-SA"/>
        </w:rPr>
        <w:t xml:space="preserve">Informujemy, iż w związku z planowanym na dzień 1 stycznia 2026r. połączeniem  Ośrodka Kultury Biblioteka Polskiej Piosenki oraz Centrum Kultury Podgórza w Krakowie, nowopowstała instytucja tj. Centrum Kultury  Podgórza w Krakowie stanie się następcą prawnym </w:t>
      </w:r>
      <w:r>
        <w:rPr>
          <w:rFonts w:ascii="Calibri" w:eastAsia="Times New Roman" w:hAnsi="Calibri" w:cs="Calibri"/>
          <w:color w:val="00000A"/>
          <w:spacing w:val="0"/>
          <w:lang w:eastAsia="ar-SA"/>
        </w:rPr>
        <w:t>Centrum Kultury Podgórza</w:t>
      </w:r>
      <w:r w:rsidRPr="004934B2">
        <w:rPr>
          <w:rFonts w:ascii="Calibri" w:eastAsia="Times New Roman" w:hAnsi="Calibri" w:cs="Calibri"/>
          <w:color w:val="00000A"/>
          <w:spacing w:val="0"/>
          <w:lang w:eastAsia="ar-SA"/>
        </w:rPr>
        <w:t>, a tym samym z mocy prawa wejdzie w je</w:t>
      </w:r>
      <w:r>
        <w:rPr>
          <w:rFonts w:ascii="Calibri" w:eastAsia="Times New Roman" w:hAnsi="Calibri" w:cs="Calibri"/>
          <w:color w:val="00000A"/>
          <w:spacing w:val="0"/>
          <w:lang w:eastAsia="ar-SA"/>
        </w:rPr>
        <w:t>go</w:t>
      </w:r>
      <w:r w:rsidRPr="004934B2">
        <w:rPr>
          <w:rFonts w:ascii="Calibri" w:eastAsia="Times New Roman" w:hAnsi="Calibri" w:cs="Calibri"/>
          <w:color w:val="00000A"/>
          <w:spacing w:val="0"/>
          <w:lang w:eastAsia="ar-SA"/>
        </w:rPr>
        <w:t xml:space="preserve"> prawa i obowiązki</w:t>
      </w:r>
      <w:r>
        <w:rPr>
          <w:rFonts w:ascii="Calibri" w:eastAsia="Times New Roman" w:hAnsi="Calibri" w:cs="Calibri"/>
          <w:color w:val="00000A"/>
          <w:spacing w:val="0"/>
          <w:lang w:eastAsia="ar-SA"/>
        </w:rPr>
        <w:t>.</w:t>
      </w:r>
    </w:p>
    <w:p w14:paraId="4E5DDD41" w14:textId="77777777" w:rsidR="003453A6" w:rsidRDefault="003453A6" w:rsidP="003453A6">
      <w:pPr>
        <w:pStyle w:val="Podtytu"/>
        <w:numPr>
          <w:ilvl w:val="1"/>
          <w:numId w:val="18"/>
        </w:numPr>
        <w:spacing w:line="256" w:lineRule="auto"/>
        <w:jc w:val="both"/>
        <w:rPr>
          <w:rFonts w:cs="Calibri"/>
          <w:color w:val="00000A"/>
          <w:spacing w:val="0"/>
          <w:lang w:eastAsia="ar-SA"/>
        </w:rPr>
      </w:pPr>
      <w:r>
        <w:rPr>
          <w:rFonts w:cs="Calibri"/>
          <w:color w:val="00000A"/>
          <w:spacing w:val="0"/>
          <w:lang w:eastAsia="ar-SA"/>
        </w:rPr>
        <w:t xml:space="preserve">Zamawiający na podstawie art. 95 ust. 1 ustawy przewiduje wymagania związane z realizacją zamówienia w zakresie zatrudnienia przez wykonawcę lub podwykonawcę na podstawie stosunku pracy osób wykonujących wskazane przez zamawiającego następujące czynności w zakresie realizacji zamówienia: czynności usługi ochrony osób i mienia. Każdorazowo na żądanie Zamawiającego, w terminie wskazanym przez Zamawiającego nie krótszym niż 7 dni roboczych, Wykonawca zobowiązany jest do przedłożenia dokumentów potwierdzających zawarcie przez Wykonawcę (lub podwykonawcę)  umów o pracę z osobami o których mowa w zdaniu pierwszym np. zaświadczeń.  Dokumenty powinny być sporządzone zgodnie z Rozporządzeniem Parlamentu Europejskiego i Rady (UE) 2016/679 z dnia 27 kwietnia 2016 r. w sprawie ochrony osób fizycznych w związku z przetwarzaniem danych osobowych i w sprawie swobodnego przepływu takich danych oraz uchylenia dyrektywy 95/46/WE tj. nie zawierać danych zbędnych dla wykazania spełnienia obowiązku o którym mowa w ust. 2 lub  w przypadku przedstawiania kopii dokumentów – </w:t>
      </w:r>
      <w:proofErr w:type="spellStart"/>
      <w:r>
        <w:rPr>
          <w:rFonts w:cs="Calibri"/>
          <w:color w:val="00000A"/>
          <w:spacing w:val="0"/>
          <w:lang w:eastAsia="ar-SA"/>
        </w:rPr>
        <w:t>pseudonimizowane</w:t>
      </w:r>
      <w:proofErr w:type="spellEnd"/>
      <w:r>
        <w:rPr>
          <w:rFonts w:cs="Calibri"/>
          <w:color w:val="00000A"/>
          <w:spacing w:val="0"/>
          <w:lang w:eastAsia="ar-SA"/>
        </w:rPr>
        <w:t xml:space="preserve">. </w:t>
      </w:r>
    </w:p>
    <w:p w14:paraId="01FDDBF6" w14:textId="09B0FEB9" w:rsidR="003453A6" w:rsidRDefault="004934B2" w:rsidP="003453A6">
      <w:pPr>
        <w:pStyle w:val="Podtytu"/>
        <w:numPr>
          <w:ilvl w:val="1"/>
          <w:numId w:val="18"/>
        </w:numPr>
        <w:tabs>
          <w:tab w:val="clear" w:pos="0"/>
        </w:tabs>
        <w:jc w:val="both"/>
        <w:rPr>
          <w:rFonts w:ascii="Calibri" w:eastAsia="Times New Roman" w:hAnsi="Calibri" w:cs="Calibri"/>
          <w:color w:val="00000A"/>
          <w:spacing w:val="0"/>
          <w:lang w:eastAsia="ar-SA"/>
        </w:rPr>
      </w:pPr>
      <w:r>
        <w:rPr>
          <w:rFonts w:ascii="Calibri" w:eastAsia="Times New Roman" w:hAnsi="Calibri" w:cs="Calibri"/>
          <w:color w:val="00000A"/>
          <w:spacing w:val="0"/>
          <w:lang w:eastAsia="ar-SA"/>
        </w:rPr>
        <w:t xml:space="preserve">Prawo opcji: </w:t>
      </w:r>
      <w:r w:rsidRPr="004934B2">
        <w:rPr>
          <w:rFonts w:ascii="Calibri" w:eastAsia="Times New Roman" w:hAnsi="Calibri" w:cs="Calibri"/>
          <w:color w:val="00000A"/>
          <w:spacing w:val="0"/>
          <w:lang w:eastAsia="ar-SA"/>
        </w:rPr>
        <w:t>Zamawiający informuje i zastrzega sobie prawo do wykorzystania tylu godzin ochrony dodatkowej ile jest niezbędne w razie wystąpienia nieprzewidzianych sytuacji (nie więcej jednak niż 1000 godzin na każdą z jednostek</w:t>
      </w:r>
      <w:r>
        <w:rPr>
          <w:rFonts w:ascii="Calibri" w:eastAsia="Times New Roman" w:hAnsi="Calibri" w:cs="Calibri"/>
          <w:color w:val="00000A"/>
          <w:spacing w:val="0"/>
          <w:lang w:eastAsia="ar-SA"/>
        </w:rPr>
        <w:t xml:space="preserve"> – dla każdej z części zamówienia</w:t>
      </w:r>
      <w:r w:rsidRPr="004934B2">
        <w:rPr>
          <w:rFonts w:ascii="Calibri" w:eastAsia="Times New Roman" w:hAnsi="Calibri" w:cs="Calibri"/>
          <w:color w:val="00000A"/>
          <w:spacing w:val="0"/>
          <w:lang w:eastAsia="ar-SA"/>
        </w:rPr>
        <w:t xml:space="preserve"> (łącznie 2000 h)). </w:t>
      </w:r>
      <w:r w:rsidR="003453A6" w:rsidRPr="00DF55B3">
        <w:rPr>
          <w:rFonts w:ascii="Calibri" w:eastAsia="Times New Roman" w:hAnsi="Calibri" w:cs="Calibri"/>
          <w:color w:val="00000A"/>
          <w:spacing w:val="0"/>
          <w:lang w:eastAsia="ar-SA"/>
        </w:rPr>
        <w:t>Wykonawca</w:t>
      </w:r>
      <w:r w:rsidR="003453A6" w:rsidRPr="0057717E">
        <w:rPr>
          <w:rFonts w:ascii="Calibri" w:eastAsia="Times New Roman" w:hAnsi="Calibri" w:cs="Calibri"/>
          <w:color w:val="00000A"/>
          <w:spacing w:val="0"/>
          <w:lang w:eastAsia="ar-SA"/>
        </w:rPr>
        <w:t xml:space="preserve"> nie może zgłaszać roszczeń w stosunku do Zamawiającego o realizację opcji. Zgłoszenie o potrzebie wykorzystania godzin dodatkowych w ramach opcji zostanie przesłane Wykonawcy pocztą elektroniczną w terminie co najmniej 3 dni przed czasem rozpoczęcia świadczenia usługi.</w:t>
      </w:r>
      <w:r w:rsidR="003453A6">
        <w:rPr>
          <w:rFonts w:ascii="Calibri" w:eastAsia="Times New Roman" w:hAnsi="Calibri" w:cs="Calibri"/>
          <w:color w:val="00000A"/>
          <w:spacing w:val="0"/>
          <w:lang w:eastAsia="ar-SA"/>
        </w:rPr>
        <w:t xml:space="preserve"> Zamawiający wskazuje, iż prawo opcji zostanie wykorzystane w szczególności w wypadku gdy z uwagi na sytuację finansową konieczne stanie się zmienić godziny lub godziny i dni otwarcia filii Zamawiającego. </w:t>
      </w:r>
    </w:p>
    <w:p w14:paraId="02EC1B93" w14:textId="77777777" w:rsidR="003453A6" w:rsidRPr="00BE346C" w:rsidRDefault="003453A6" w:rsidP="003453A6">
      <w:pPr>
        <w:pStyle w:val="Akapitzlist"/>
        <w:numPr>
          <w:ilvl w:val="1"/>
          <w:numId w:val="18"/>
        </w:numPr>
        <w:jc w:val="both"/>
        <w:rPr>
          <w:rFonts w:ascii="Calibri" w:hAnsi="Calibri" w:cs="Calibri"/>
          <w:color w:val="00000A"/>
          <w:sz w:val="22"/>
          <w:szCs w:val="22"/>
          <w:lang w:eastAsia="ar-SA"/>
        </w:rPr>
      </w:pPr>
      <w:r w:rsidRPr="00BE346C">
        <w:rPr>
          <w:rFonts w:ascii="Calibri" w:hAnsi="Calibri" w:cs="Calibri"/>
          <w:color w:val="00000A"/>
          <w:sz w:val="22"/>
          <w:szCs w:val="22"/>
          <w:lang w:eastAsia="ar-SA"/>
        </w:rPr>
        <w:lastRenderedPageBreak/>
        <w:t>Zamawiający nie dopuszcza realizacji zamówienia przez osoby posiadające orzeczenie o niepełnosprawności</w:t>
      </w:r>
      <w:r>
        <w:rPr>
          <w:rFonts w:ascii="Calibri" w:hAnsi="Calibri" w:cs="Calibri"/>
          <w:color w:val="00000A"/>
          <w:sz w:val="22"/>
          <w:szCs w:val="22"/>
          <w:lang w:eastAsia="ar-SA"/>
        </w:rPr>
        <w:t xml:space="preserve"> z racji konieczności samodzielnego sprawowania pieczy nad rozległym obszarem w tym terenem zewnętrznym, który nie jest równo ukształtowany. </w:t>
      </w:r>
    </w:p>
    <w:p w14:paraId="36EA9A84" w14:textId="77777777" w:rsidR="003453A6" w:rsidRDefault="003453A6" w:rsidP="003453A6">
      <w:pPr>
        <w:pStyle w:val="Podtytu"/>
        <w:numPr>
          <w:ilvl w:val="0"/>
          <w:numId w:val="0"/>
        </w:numPr>
        <w:ind w:left="576"/>
        <w:jc w:val="both"/>
        <w:rPr>
          <w:rFonts w:ascii="Calibri" w:eastAsia="Times New Roman" w:hAnsi="Calibri" w:cs="Calibri"/>
          <w:color w:val="00000A"/>
          <w:spacing w:val="0"/>
          <w:lang w:eastAsia="ar-SA"/>
        </w:rPr>
      </w:pPr>
    </w:p>
    <w:p w14:paraId="613688B2" w14:textId="77777777" w:rsidR="003453A6" w:rsidRPr="00BE346C" w:rsidRDefault="003453A6" w:rsidP="003453A6">
      <w:pPr>
        <w:pStyle w:val="Podtytu"/>
        <w:numPr>
          <w:ilvl w:val="1"/>
          <w:numId w:val="18"/>
        </w:numPr>
        <w:tabs>
          <w:tab w:val="clear" w:pos="0"/>
        </w:tabs>
        <w:jc w:val="both"/>
        <w:rPr>
          <w:rFonts w:ascii="Calibri" w:eastAsia="Times New Roman" w:hAnsi="Calibri" w:cs="Calibri"/>
          <w:color w:val="00000A"/>
          <w:spacing w:val="0"/>
          <w:lang w:eastAsia="ar-SA"/>
        </w:rPr>
      </w:pPr>
      <w:r w:rsidRPr="00BE346C">
        <w:rPr>
          <w:rFonts w:ascii="Calibri" w:eastAsia="Times New Roman" w:hAnsi="Calibri" w:cs="Calibri"/>
          <w:color w:val="00000A"/>
          <w:spacing w:val="0"/>
          <w:lang w:eastAsia="ar-SA"/>
        </w:rPr>
        <w:t>Powierzenie części zamówienia podwykonawcom nie zwalnia Wykonawcy z odpowiedzialności za należyte wykonanie zamówienia.</w:t>
      </w:r>
    </w:p>
    <w:p w14:paraId="0427098E" w14:textId="77777777" w:rsidR="003453A6" w:rsidRDefault="003453A6" w:rsidP="003453A6">
      <w:pPr>
        <w:pStyle w:val="Podtytu"/>
        <w:numPr>
          <w:ilvl w:val="1"/>
          <w:numId w:val="18"/>
        </w:numPr>
        <w:tabs>
          <w:tab w:val="clear" w:pos="0"/>
        </w:tabs>
        <w:jc w:val="both"/>
        <w:rPr>
          <w:rFonts w:ascii="Calibri" w:eastAsia="Times New Roman" w:hAnsi="Calibri" w:cs="Calibri"/>
          <w:color w:val="00000A"/>
          <w:spacing w:val="0"/>
          <w:lang w:eastAsia="ar-SA"/>
        </w:rPr>
      </w:pPr>
      <w:r w:rsidRPr="009718C1">
        <w:rPr>
          <w:rFonts w:ascii="Calibri" w:eastAsia="Times New Roman" w:hAnsi="Calibri" w:cs="Calibri"/>
          <w:color w:val="00000A"/>
          <w:spacing w:val="0"/>
          <w:lang w:eastAsia="ar-SA"/>
        </w:rPr>
        <w:t>Kod i nazwa zamówienia według Wspólnego Słownika Zamówień (CPV):</w:t>
      </w:r>
    </w:p>
    <w:p w14:paraId="68A64DD9" w14:textId="77777777" w:rsidR="003453A6" w:rsidRPr="00CF4949" w:rsidRDefault="003453A6" w:rsidP="003453A6">
      <w:pPr>
        <w:pStyle w:val="Default0"/>
        <w:spacing w:line="360" w:lineRule="auto"/>
        <w:rPr>
          <w:rFonts w:ascii="Muli" w:hAnsi="Muli"/>
          <w:sz w:val="22"/>
          <w:szCs w:val="22"/>
        </w:rPr>
      </w:pPr>
      <w:r w:rsidRPr="00CF4949">
        <w:rPr>
          <w:rFonts w:ascii="Calibri" w:eastAsia="Times New Roman" w:hAnsi="Calibri" w:cs="Calibri"/>
          <w:color w:val="auto"/>
          <w:sz w:val="22"/>
          <w:szCs w:val="22"/>
        </w:rPr>
        <w:t xml:space="preserve"> CPV:   </w:t>
      </w:r>
      <w:r w:rsidRPr="00CF4949">
        <w:rPr>
          <w:rFonts w:ascii="Muli" w:hAnsi="Muli"/>
          <w:sz w:val="22"/>
          <w:szCs w:val="22"/>
        </w:rPr>
        <w:t>79710000-4 usługi ochroniarskie</w:t>
      </w:r>
    </w:p>
    <w:p w14:paraId="4F055FB0" w14:textId="77777777" w:rsidR="003453A6" w:rsidRDefault="003453A6" w:rsidP="003453A6">
      <w:pPr>
        <w:pStyle w:val="Podtytu"/>
        <w:ind w:left="576"/>
        <w:jc w:val="both"/>
        <w:rPr>
          <w:rFonts w:ascii="Calibri" w:eastAsia="Times New Roman" w:hAnsi="Calibri" w:cs="Calibri"/>
          <w:color w:val="auto"/>
          <w:spacing w:val="0"/>
          <w:lang w:eastAsia="ar-SA"/>
        </w:rPr>
      </w:pPr>
    </w:p>
    <w:p w14:paraId="4E1EC5DB" w14:textId="66CE0960" w:rsidR="00E20CCD" w:rsidRPr="009718C1" w:rsidRDefault="00CB3BF9" w:rsidP="00E55BF8">
      <w:pPr>
        <w:pStyle w:val="Podtytu"/>
        <w:numPr>
          <w:ilvl w:val="1"/>
          <w:numId w:val="3"/>
        </w:numPr>
        <w:tabs>
          <w:tab w:val="clear" w:pos="0"/>
        </w:tabs>
        <w:ind w:left="0" w:firstLine="0"/>
        <w:jc w:val="both"/>
        <w:rPr>
          <w:rStyle w:val="PodtytuZnak"/>
          <w:rFonts w:ascii="Calibri" w:hAnsi="Calibri" w:cs="Calibri"/>
          <w:b/>
          <w:sz w:val="24"/>
          <w:szCs w:val="24"/>
        </w:rPr>
      </w:pPr>
      <w:r w:rsidRPr="00E55BF8">
        <w:rPr>
          <w:rStyle w:val="PodtytuZnak"/>
          <w:rFonts w:ascii="Calibri" w:hAnsi="Calibri" w:cs="Calibri"/>
          <w:b/>
          <w:sz w:val="24"/>
          <w:szCs w:val="24"/>
        </w:rPr>
        <w:t xml:space="preserve">    </w:t>
      </w:r>
      <w:r w:rsidR="00E20CCD" w:rsidRPr="009718C1">
        <w:rPr>
          <w:rStyle w:val="PodtytuZnak"/>
          <w:rFonts w:ascii="Calibri" w:hAnsi="Calibri" w:cs="Calibri"/>
          <w:b/>
          <w:sz w:val="24"/>
          <w:szCs w:val="24"/>
        </w:rPr>
        <w:t>Termin wykonania zamówienia.</w:t>
      </w:r>
      <w:bookmarkEnd w:id="4"/>
      <w:bookmarkEnd w:id="5"/>
    </w:p>
    <w:p w14:paraId="2664265C" w14:textId="2CF41D04" w:rsidR="00FF466A" w:rsidRDefault="00E20CCD" w:rsidP="00FF466A">
      <w:pPr>
        <w:pStyle w:val="WW-Domylny"/>
        <w:spacing w:after="0"/>
        <w:ind w:left="360"/>
        <w:jc w:val="both"/>
        <w:rPr>
          <w:rFonts w:ascii="Calibri" w:hAnsi="Calibri" w:cs="Calibri"/>
          <w:color w:val="000000"/>
          <w:sz w:val="22"/>
          <w:szCs w:val="22"/>
        </w:rPr>
      </w:pPr>
      <w:r w:rsidRPr="0023288D">
        <w:rPr>
          <w:rFonts w:ascii="Calibri" w:hAnsi="Calibri" w:cs="Calibri"/>
          <w:color w:val="000000"/>
          <w:sz w:val="22"/>
          <w:szCs w:val="22"/>
        </w:rPr>
        <w:t xml:space="preserve">Wykonawca jest zobowiązany do realizacji zamówienia </w:t>
      </w:r>
      <w:r w:rsidR="004934B2">
        <w:rPr>
          <w:rFonts w:ascii="Calibri" w:hAnsi="Calibri" w:cs="Calibri"/>
          <w:color w:val="000000"/>
          <w:sz w:val="22"/>
          <w:szCs w:val="22"/>
        </w:rPr>
        <w:t xml:space="preserve">dla każdej z części </w:t>
      </w:r>
      <w:r w:rsidRPr="0023288D">
        <w:rPr>
          <w:rFonts w:ascii="Calibri" w:hAnsi="Calibri" w:cs="Calibri"/>
          <w:color w:val="000000"/>
          <w:sz w:val="22"/>
          <w:szCs w:val="22"/>
        </w:rPr>
        <w:t>w terminie</w:t>
      </w:r>
      <w:bookmarkStart w:id="6" w:name="_Toc62846645"/>
      <w:r w:rsidR="007B2BE0" w:rsidRPr="0023288D">
        <w:rPr>
          <w:rFonts w:ascii="Calibri" w:hAnsi="Calibri" w:cs="Calibri"/>
          <w:color w:val="000000"/>
          <w:sz w:val="22"/>
          <w:szCs w:val="22"/>
        </w:rPr>
        <w:t xml:space="preserve"> </w:t>
      </w:r>
      <w:r w:rsidR="003453A6">
        <w:rPr>
          <w:rFonts w:ascii="Calibri" w:hAnsi="Calibri" w:cs="Calibri"/>
          <w:color w:val="000000"/>
          <w:sz w:val="22"/>
          <w:szCs w:val="22"/>
        </w:rPr>
        <w:t>od 1.01.202</w:t>
      </w:r>
      <w:r w:rsidR="004934B2">
        <w:rPr>
          <w:rFonts w:ascii="Calibri" w:hAnsi="Calibri" w:cs="Calibri"/>
          <w:color w:val="000000"/>
          <w:sz w:val="22"/>
          <w:szCs w:val="22"/>
        </w:rPr>
        <w:t>6</w:t>
      </w:r>
      <w:r w:rsidR="003453A6">
        <w:rPr>
          <w:rFonts w:ascii="Calibri" w:hAnsi="Calibri" w:cs="Calibri"/>
          <w:color w:val="000000"/>
          <w:sz w:val="22"/>
          <w:szCs w:val="22"/>
        </w:rPr>
        <w:t xml:space="preserve"> r. </w:t>
      </w:r>
      <w:r w:rsidR="007B2BE0" w:rsidRPr="0023288D">
        <w:rPr>
          <w:rFonts w:ascii="Calibri" w:hAnsi="Calibri" w:cs="Calibri"/>
          <w:color w:val="000000"/>
          <w:sz w:val="22"/>
          <w:szCs w:val="22"/>
        </w:rPr>
        <w:t xml:space="preserve">do </w:t>
      </w:r>
      <w:r w:rsidR="003453A6">
        <w:rPr>
          <w:rFonts w:ascii="Calibri" w:hAnsi="Calibri" w:cs="Calibri"/>
          <w:color w:val="000000"/>
          <w:sz w:val="22"/>
          <w:szCs w:val="22"/>
        </w:rPr>
        <w:t>31.12</w:t>
      </w:r>
      <w:r w:rsidR="0023288D" w:rsidRPr="0023288D">
        <w:rPr>
          <w:rFonts w:ascii="Calibri" w:hAnsi="Calibri" w:cs="Calibri"/>
          <w:color w:val="000000"/>
          <w:sz w:val="22"/>
          <w:szCs w:val="22"/>
        </w:rPr>
        <w:t>.202</w:t>
      </w:r>
      <w:r w:rsidR="004934B2">
        <w:rPr>
          <w:rFonts w:ascii="Calibri" w:hAnsi="Calibri" w:cs="Calibri"/>
          <w:color w:val="000000"/>
          <w:sz w:val="22"/>
          <w:szCs w:val="22"/>
        </w:rPr>
        <w:t>6</w:t>
      </w:r>
      <w:r w:rsidR="0023288D">
        <w:rPr>
          <w:rFonts w:ascii="Calibri" w:hAnsi="Calibri" w:cs="Calibri"/>
          <w:color w:val="000000"/>
          <w:sz w:val="22"/>
          <w:szCs w:val="22"/>
        </w:rPr>
        <w:t xml:space="preserve"> r.</w:t>
      </w:r>
    </w:p>
    <w:p w14:paraId="69525361" w14:textId="77777777" w:rsidR="00C7416F" w:rsidRDefault="00C7416F" w:rsidP="00FF466A">
      <w:pPr>
        <w:pStyle w:val="WW-Domylny"/>
        <w:spacing w:after="0"/>
        <w:ind w:left="360"/>
        <w:jc w:val="both"/>
        <w:rPr>
          <w:rFonts w:ascii="Calibri" w:hAnsi="Calibri" w:cs="Calibri"/>
          <w:color w:val="000000"/>
          <w:sz w:val="22"/>
          <w:szCs w:val="22"/>
        </w:rPr>
      </w:pPr>
    </w:p>
    <w:p w14:paraId="2CC0C037" w14:textId="77777777" w:rsidR="00FF466A" w:rsidRDefault="00FF466A" w:rsidP="00C7416F">
      <w:pPr>
        <w:pStyle w:val="WW-Domylny"/>
        <w:spacing w:after="0"/>
        <w:jc w:val="both"/>
        <w:rPr>
          <w:rFonts w:ascii="Calibri" w:hAnsi="Calibri" w:cs="Calibri"/>
          <w:color w:val="000000"/>
          <w:sz w:val="22"/>
          <w:szCs w:val="22"/>
        </w:rPr>
      </w:pPr>
    </w:p>
    <w:p w14:paraId="497594D3" w14:textId="5E19FF4D" w:rsidR="00E20CCD" w:rsidRPr="00FF466A" w:rsidRDefault="00EB49D6" w:rsidP="008575DE">
      <w:pPr>
        <w:pStyle w:val="Podtytu"/>
        <w:numPr>
          <w:ilvl w:val="1"/>
          <w:numId w:val="3"/>
        </w:numPr>
        <w:tabs>
          <w:tab w:val="clear" w:pos="0"/>
        </w:tabs>
        <w:ind w:left="0" w:firstLine="0"/>
        <w:jc w:val="both"/>
        <w:rPr>
          <w:rStyle w:val="PodtytuZnak"/>
          <w:rFonts w:ascii="Calibri" w:hAnsi="Calibri" w:cs="Calibri"/>
          <w:b/>
          <w:sz w:val="24"/>
          <w:szCs w:val="24"/>
        </w:rPr>
      </w:pPr>
      <w:r w:rsidRPr="009718C1">
        <w:rPr>
          <w:rStyle w:val="PodtytuZnak"/>
          <w:rFonts w:ascii="Calibri" w:hAnsi="Calibri" w:cs="Calibri"/>
          <w:b/>
          <w:sz w:val="24"/>
          <w:szCs w:val="24"/>
        </w:rPr>
        <w:t xml:space="preserve">Podstawy wykluczenia z postępowania, o których mowa w art. 108 ust. 1 ustawy </w:t>
      </w:r>
      <w:proofErr w:type="spellStart"/>
      <w:r w:rsidRPr="009718C1">
        <w:rPr>
          <w:rStyle w:val="PodtytuZnak"/>
          <w:rFonts w:ascii="Calibri" w:hAnsi="Calibri" w:cs="Calibri"/>
          <w:b/>
          <w:sz w:val="24"/>
          <w:szCs w:val="24"/>
        </w:rPr>
        <w:t>Pzp</w:t>
      </w:r>
      <w:proofErr w:type="spellEnd"/>
      <w:r w:rsidRPr="009718C1">
        <w:rPr>
          <w:rStyle w:val="PodtytuZnak"/>
          <w:rFonts w:ascii="Calibri" w:hAnsi="Calibri" w:cs="Calibri"/>
          <w:b/>
          <w:sz w:val="24"/>
          <w:szCs w:val="24"/>
        </w:rPr>
        <w:t xml:space="preserve"> oraz oświadczenia jakie należy złożyć wraz z ofertą oraz na wezwanie Zamawiającego</w:t>
      </w:r>
      <w:r w:rsidR="005C470D" w:rsidRPr="009718C1">
        <w:rPr>
          <w:rStyle w:val="PodtytuZnak"/>
          <w:rFonts w:ascii="Calibri" w:hAnsi="Calibri" w:cs="Calibri"/>
          <w:b/>
          <w:sz w:val="24"/>
          <w:szCs w:val="24"/>
        </w:rPr>
        <w:t xml:space="preserve"> oraz warunki udziału w postępowaniu</w:t>
      </w:r>
      <w:r w:rsidRPr="009718C1">
        <w:rPr>
          <w:rStyle w:val="PodtytuZnak"/>
          <w:rFonts w:ascii="Calibri" w:hAnsi="Calibri" w:cs="Calibri"/>
          <w:b/>
          <w:sz w:val="24"/>
          <w:szCs w:val="24"/>
        </w:rPr>
        <w:t>.</w:t>
      </w:r>
      <w:bookmarkEnd w:id="6"/>
    </w:p>
    <w:p w14:paraId="3E286B9D" w14:textId="77777777" w:rsidR="00D1310F" w:rsidRPr="00A1296D" w:rsidRDefault="00D1310F" w:rsidP="008575DE">
      <w:pPr>
        <w:numPr>
          <w:ilvl w:val="2"/>
          <w:numId w:val="3"/>
        </w:numPr>
        <w:autoSpaceDE w:val="0"/>
        <w:autoSpaceDN w:val="0"/>
        <w:adjustRightInd w:val="0"/>
        <w:spacing w:before="240" w:line="240" w:lineRule="auto"/>
      </w:pPr>
      <w:r w:rsidRPr="00A1296D">
        <w:t xml:space="preserve">O udzielenie zamówienia mogą wziąć udział Wykonawcy, którzy spełniają warunki określone w art. 273 ust. 1 ustawy </w:t>
      </w:r>
      <w:proofErr w:type="spellStart"/>
      <w:r w:rsidRPr="00A1296D">
        <w:t>Pzp</w:t>
      </w:r>
      <w:proofErr w:type="spellEnd"/>
      <w:r w:rsidRPr="00A1296D">
        <w:t>, tj.:</w:t>
      </w:r>
    </w:p>
    <w:p w14:paraId="2FB53B4E" w14:textId="77777777" w:rsidR="00D1310F" w:rsidRPr="00A1296D" w:rsidRDefault="00D1310F" w:rsidP="008575DE">
      <w:pPr>
        <w:numPr>
          <w:ilvl w:val="0"/>
          <w:numId w:val="16"/>
        </w:numPr>
        <w:suppressAutoHyphens w:val="0"/>
        <w:spacing w:after="0" w:line="360" w:lineRule="auto"/>
        <w:jc w:val="both"/>
        <w:rPr>
          <w:rFonts w:eastAsia="Calibri"/>
          <w:bCs/>
        </w:rPr>
      </w:pPr>
      <w:r w:rsidRPr="00A1296D">
        <w:rPr>
          <w:rFonts w:eastAsia="Calibri"/>
          <w:bCs/>
        </w:rPr>
        <w:t>nie podlegają wykluczeniu</w:t>
      </w:r>
    </w:p>
    <w:p w14:paraId="4D0A5DC6" w14:textId="56B0EDEF" w:rsidR="00D1310F" w:rsidRDefault="00D1310F" w:rsidP="008575DE">
      <w:pPr>
        <w:numPr>
          <w:ilvl w:val="0"/>
          <w:numId w:val="16"/>
        </w:numPr>
        <w:suppressAutoHyphens w:val="0"/>
        <w:spacing w:after="0" w:line="360" w:lineRule="auto"/>
        <w:jc w:val="both"/>
      </w:pPr>
      <w:r w:rsidRPr="00A1296D">
        <w:rPr>
          <w:rFonts w:eastAsia="Calibri"/>
          <w:bCs/>
        </w:rPr>
        <w:t>spełniają warunki udziału w postępowaniu,</w:t>
      </w:r>
    </w:p>
    <w:p w14:paraId="79EEF37D" w14:textId="11F2E448" w:rsidR="003A597B" w:rsidRPr="00A1296D" w:rsidRDefault="006C3EA8" w:rsidP="008575DE">
      <w:pPr>
        <w:numPr>
          <w:ilvl w:val="2"/>
          <w:numId w:val="3"/>
        </w:numPr>
        <w:tabs>
          <w:tab w:val="clear" w:pos="0"/>
          <w:tab w:val="num" w:pos="851"/>
        </w:tabs>
        <w:autoSpaceDE w:val="0"/>
        <w:autoSpaceDN w:val="0"/>
        <w:adjustRightInd w:val="0"/>
        <w:spacing w:before="240" w:line="240" w:lineRule="auto"/>
        <w:ind w:left="851" w:hanging="437"/>
        <w:jc w:val="both"/>
      </w:pPr>
      <w:r>
        <w:t>N</w:t>
      </w:r>
      <w:r w:rsidR="003A597B" w:rsidRPr="00A1296D">
        <w:t xml:space="preserve">a podstawie art. 108 ust. 1 ustawy </w:t>
      </w:r>
      <w:proofErr w:type="spellStart"/>
      <w:r w:rsidR="003A597B" w:rsidRPr="00A1296D">
        <w:t>Pzp</w:t>
      </w:r>
      <w:proofErr w:type="spellEnd"/>
      <w:r w:rsidR="00D1310F">
        <w:t xml:space="preserve"> </w:t>
      </w:r>
      <w:r w:rsidR="003A597B" w:rsidRPr="00A1296D">
        <w:t>z niniejszego postępowania wyklucza się Wykonawcę:</w:t>
      </w:r>
    </w:p>
    <w:p w14:paraId="5EFFF4C0" w14:textId="77777777" w:rsidR="003A597B" w:rsidRPr="00A1296D" w:rsidRDefault="003A597B" w:rsidP="008575DE">
      <w:pPr>
        <w:pStyle w:val="Akapitzlist11"/>
        <w:numPr>
          <w:ilvl w:val="0"/>
          <w:numId w:val="5"/>
        </w:numPr>
        <w:jc w:val="both"/>
        <w:rPr>
          <w:rFonts w:ascii="Calibri" w:hAnsi="Calibri" w:cs="Calibri"/>
          <w:sz w:val="22"/>
          <w:szCs w:val="22"/>
        </w:rPr>
      </w:pPr>
      <w:r w:rsidRPr="00A1296D">
        <w:rPr>
          <w:rFonts w:ascii="Calibri" w:hAnsi="Calibri" w:cs="Calibri"/>
          <w:sz w:val="22"/>
          <w:szCs w:val="22"/>
        </w:rPr>
        <w:t>będącego osobą fizyczną, którego prawomocnie skazano za przestępstwo:</w:t>
      </w:r>
    </w:p>
    <w:p w14:paraId="1C5D4AC9" w14:textId="77777777" w:rsidR="003A597B" w:rsidRPr="00A1296D" w:rsidRDefault="003A597B" w:rsidP="008575DE">
      <w:pPr>
        <w:pStyle w:val="Akapitzlist11"/>
        <w:numPr>
          <w:ilvl w:val="1"/>
          <w:numId w:val="6"/>
        </w:numPr>
        <w:ind w:left="1701" w:hanging="425"/>
        <w:jc w:val="both"/>
        <w:rPr>
          <w:rFonts w:ascii="Calibri" w:hAnsi="Calibri" w:cs="Calibri"/>
          <w:sz w:val="22"/>
          <w:szCs w:val="22"/>
        </w:rPr>
      </w:pPr>
      <w:r w:rsidRPr="00A1296D">
        <w:rPr>
          <w:rFonts w:ascii="Calibri" w:hAnsi="Calibri" w:cs="Calibri"/>
          <w:sz w:val="22"/>
          <w:szCs w:val="22"/>
        </w:rPr>
        <w:t>udziału w zorganizowanej grupie przestępczej albo związku mającym na celu popełnienie przestępstwa lub przestępstwa skarbowego, o którym mowa w</w:t>
      </w:r>
      <w:r w:rsidR="00770FED" w:rsidRPr="00A1296D">
        <w:rPr>
          <w:rFonts w:ascii="Calibri" w:hAnsi="Calibri" w:cs="Calibri"/>
          <w:sz w:val="22"/>
          <w:szCs w:val="22"/>
        </w:rPr>
        <w:t> </w:t>
      </w:r>
      <w:r w:rsidRPr="00A1296D">
        <w:rPr>
          <w:rFonts w:ascii="Calibri" w:hAnsi="Calibri" w:cs="Calibri"/>
          <w:sz w:val="22"/>
          <w:szCs w:val="22"/>
        </w:rPr>
        <w:t>art. 258 Kodeksu karnego,</w:t>
      </w:r>
    </w:p>
    <w:p w14:paraId="420ABD1D" w14:textId="77777777" w:rsidR="003A597B" w:rsidRPr="00A1296D" w:rsidRDefault="003A597B" w:rsidP="008575DE">
      <w:pPr>
        <w:pStyle w:val="Akapitzlist11"/>
        <w:numPr>
          <w:ilvl w:val="1"/>
          <w:numId w:val="6"/>
        </w:numPr>
        <w:ind w:left="1701" w:hanging="425"/>
        <w:jc w:val="both"/>
        <w:rPr>
          <w:rFonts w:ascii="Calibri" w:hAnsi="Calibri" w:cs="Calibri"/>
          <w:sz w:val="22"/>
          <w:szCs w:val="22"/>
        </w:rPr>
      </w:pPr>
      <w:r w:rsidRPr="00A1296D">
        <w:rPr>
          <w:rFonts w:ascii="Calibri" w:hAnsi="Calibri" w:cs="Calibri"/>
          <w:sz w:val="22"/>
          <w:szCs w:val="22"/>
        </w:rPr>
        <w:t>handlu ludźmi, o którym mowa w art. 189a Kodeksu karnego,</w:t>
      </w:r>
    </w:p>
    <w:p w14:paraId="2B3D67FA" w14:textId="177CB0B2" w:rsidR="001D7285" w:rsidRPr="00957017" w:rsidRDefault="001D7285" w:rsidP="00957017">
      <w:pPr>
        <w:pStyle w:val="Akapitzlist11"/>
        <w:numPr>
          <w:ilvl w:val="1"/>
          <w:numId w:val="6"/>
        </w:numPr>
        <w:ind w:left="1701" w:hanging="425"/>
        <w:jc w:val="both"/>
        <w:rPr>
          <w:rFonts w:ascii="Calibri" w:hAnsi="Calibri" w:cs="Calibri"/>
          <w:sz w:val="22"/>
          <w:szCs w:val="22"/>
        </w:rPr>
      </w:pPr>
      <w:r w:rsidRPr="001D7285">
        <w:rPr>
          <w:rFonts w:ascii="Calibri" w:hAnsi="Calibri" w:cs="Calibri"/>
          <w:sz w:val="22"/>
          <w:szCs w:val="22"/>
        </w:rPr>
        <w:t>o którym mowa w art. 228–230a, art. 250a Kodeksu karnego, w art. 46– 48 ustawy z dnia 25 czerwca 2010 r. o sporcie (</w:t>
      </w:r>
      <w:r w:rsidR="00957017" w:rsidRPr="00957017">
        <w:rPr>
          <w:rFonts w:ascii="Calibri" w:hAnsi="Calibri" w:cs="Calibri"/>
          <w:sz w:val="22"/>
          <w:szCs w:val="22"/>
        </w:rPr>
        <w:t>t.j.</w:t>
      </w:r>
      <w:r w:rsidR="00957017">
        <w:rPr>
          <w:rFonts w:ascii="Calibri" w:hAnsi="Calibri" w:cs="Calibri"/>
          <w:sz w:val="22"/>
          <w:szCs w:val="22"/>
        </w:rPr>
        <w:t xml:space="preserve"> </w:t>
      </w:r>
      <w:r w:rsidR="003122A2" w:rsidRPr="003122A2">
        <w:rPr>
          <w:rFonts w:ascii="Calibri" w:hAnsi="Calibri" w:cs="Calibri"/>
          <w:sz w:val="22"/>
          <w:szCs w:val="22"/>
        </w:rPr>
        <w:t>2023 poz. 2048, 2024 poz. 1166</w:t>
      </w:r>
      <w:r w:rsidR="00957017" w:rsidRPr="00957017">
        <w:rPr>
          <w:rFonts w:ascii="Calibri" w:hAnsi="Calibri" w:cs="Calibri"/>
          <w:sz w:val="22"/>
          <w:szCs w:val="22"/>
        </w:rPr>
        <w:t>)</w:t>
      </w:r>
      <w:r w:rsidRPr="00957017">
        <w:rPr>
          <w:rFonts w:ascii="Calibri" w:hAnsi="Calibri" w:cs="Calibri"/>
          <w:sz w:val="22"/>
          <w:szCs w:val="22"/>
        </w:rPr>
        <w:t xml:space="preserve"> lub w art. 54 ust. 1–4 ustawy z dnia 12 maja 2011 r. o refundacji leków, środków spożywczych specjalnego przeznaczenia żywieniowego oraz wyrobów medycznych (</w:t>
      </w:r>
      <w:r w:rsidR="00957017">
        <w:rPr>
          <w:rFonts w:ascii="Calibri" w:hAnsi="Calibri" w:cs="Calibri"/>
          <w:sz w:val="22"/>
          <w:szCs w:val="22"/>
        </w:rPr>
        <w:t xml:space="preserve">t.j. </w:t>
      </w:r>
      <w:r w:rsidR="003122A2" w:rsidRPr="003122A2">
        <w:rPr>
          <w:rFonts w:ascii="Calibri" w:hAnsi="Calibri" w:cs="Calibri"/>
          <w:sz w:val="22"/>
          <w:szCs w:val="22"/>
        </w:rPr>
        <w:t>2025 poz. 907 z późn zm.</w:t>
      </w:r>
      <w:r w:rsidRPr="00957017">
        <w:rPr>
          <w:rFonts w:ascii="Calibri" w:hAnsi="Calibri" w:cs="Calibri"/>
          <w:sz w:val="22"/>
          <w:szCs w:val="22"/>
        </w:rPr>
        <w:t>),</w:t>
      </w:r>
    </w:p>
    <w:p w14:paraId="46E09904" w14:textId="3EAA6DA7" w:rsidR="003A597B" w:rsidRPr="00A1296D" w:rsidRDefault="003A597B" w:rsidP="008575DE">
      <w:pPr>
        <w:pStyle w:val="Akapitzlist11"/>
        <w:numPr>
          <w:ilvl w:val="1"/>
          <w:numId w:val="6"/>
        </w:numPr>
        <w:ind w:left="1701" w:hanging="425"/>
        <w:jc w:val="both"/>
        <w:rPr>
          <w:rFonts w:ascii="Calibri" w:hAnsi="Calibri" w:cs="Calibri"/>
          <w:sz w:val="22"/>
          <w:szCs w:val="22"/>
        </w:rPr>
      </w:pPr>
      <w:r w:rsidRPr="00A1296D">
        <w:rPr>
          <w:rFonts w:ascii="Calibri" w:hAnsi="Calibri" w:cs="Calibri"/>
          <w:sz w:val="22"/>
          <w:szCs w:val="22"/>
        </w:rPr>
        <w:t>finansowania przestępstwa o charakterze terrorystycznym, o którym mowa w</w:t>
      </w:r>
      <w:r w:rsidR="00770FED" w:rsidRPr="00A1296D">
        <w:rPr>
          <w:rFonts w:ascii="Calibri" w:hAnsi="Calibri" w:cs="Calibri"/>
          <w:sz w:val="22"/>
          <w:szCs w:val="22"/>
        </w:rPr>
        <w:t> </w:t>
      </w:r>
      <w:r w:rsidRPr="00A1296D">
        <w:rPr>
          <w:rFonts w:ascii="Calibri" w:hAnsi="Calibri" w:cs="Calibri"/>
          <w:sz w:val="22"/>
          <w:szCs w:val="22"/>
        </w:rPr>
        <w:t>art. 165a Kodeksu karnego, lub przestępstwo udaremniania lub utrudniania stwierdzenia przestępnego pochodzenia pieniędzy lub ukrywania ich pochodzenia, o którym mowa w art. 299 Kodeksu karnego,</w:t>
      </w:r>
    </w:p>
    <w:p w14:paraId="315B0166" w14:textId="77777777" w:rsidR="003A597B" w:rsidRPr="00A1296D" w:rsidRDefault="003A597B" w:rsidP="008575DE">
      <w:pPr>
        <w:pStyle w:val="Akapitzlist11"/>
        <w:numPr>
          <w:ilvl w:val="1"/>
          <w:numId w:val="6"/>
        </w:numPr>
        <w:ind w:left="1701" w:hanging="425"/>
        <w:jc w:val="both"/>
        <w:rPr>
          <w:rFonts w:ascii="Calibri" w:hAnsi="Calibri" w:cs="Calibri"/>
          <w:sz w:val="22"/>
          <w:szCs w:val="22"/>
        </w:rPr>
      </w:pPr>
      <w:r w:rsidRPr="00A1296D">
        <w:rPr>
          <w:rFonts w:ascii="Calibri" w:hAnsi="Calibri" w:cs="Calibri"/>
          <w:sz w:val="22"/>
          <w:szCs w:val="22"/>
        </w:rPr>
        <w:t xml:space="preserve">o charakterze terrorystycznym, o którym mowa w art. 115 § 20 Kodeksu </w:t>
      </w:r>
      <w:r w:rsidRPr="00A1296D">
        <w:rPr>
          <w:rFonts w:ascii="Calibri" w:hAnsi="Calibri" w:cs="Calibri"/>
          <w:sz w:val="22"/>
          <w:szCs w:val="22"/>
        </w:rPr>
        <w:lastRenderedPageBreak/>
        <w:t>karnego, lub mające na celu popełnienie tego przestępstwa,</w:t>
      </w:r>
    </w:p>
    <w:p w14:paraId="0B5182D2" w14:textId="79700AFB" w:rsidR="003A597B" w:rsidRPr="00A1296D" w:rsidRDefault="003A597B" w:rsidP="008575DE">
      <w:pPr>
        <w:pStyle w:val="Akapitzlist11"/>
        <w:numPr>
          <w:ilvl w:val="1"/>
          <w:numId w:val="6"/>
        </w:numPr>
        <w:tabs>
          <w:tab w:val="left" w:pos="1701"/>
        </w:tabs>
        <w:ind w:left="1701" w:hanging="425"/>
        <w:jc w:val="both"/>
        <w:rPr>
          <w:rFonts w:ascii="Calibri" w:hAnsi="Calibri" w:cs="Calibri"/>
          <w:sz w:val="22"/>
          <w:szCs w:val="22"/>
        </w:rPr>
      </w:pPr>
      <w:r w:rsidRPr="00A1296D">
        <w:rPr>
          <w:rFonts w:ascii="Calibri" w:hAnsi="Calibri" w:cs="Calibri"/>
          <w:sz w:val="22"/>
          <w:szCs w:val="22"/>
        </w:rPr>
        <w:t>powierzenia wykonywania pracy małoletniemu cudzoziemcowi, o którym mowa w art. 9 ust. 2 ustawy z dnia 15 czerwca 2012 r. o skutkach powierzania wykonywania pracy cudzoziemcom przebywającym wbrew przepisom na terytorium Rzeczpospolitej Polskiej (</w:t>
      </w:r>
      <w:r w:rsidR="00957017">
        <w:rPr>
          <w:rFonts w:ascii="Calibri" w:hAnsi="Calibri" w:cs="Calibri"/>
          <w:sz w:val="22"/>
          <w:szCs w:val="22"/>
        </w:rPr>
        <w:t xml:space="preserve">t.j. </w:t>
      </w:r>
      <w:r w:rsidRPr="00A1296D">
        <w:rPr>
          <w:rFonts w:ascii="Calibri" w:hAnsi="Calibri" w:cs="Calibri"/>
          <w:sz w:val="22"/>
          <w:szCs w:val="22"/>
        </w:rPr>
        <w:t xml:space="preserve">Dz. U. </w:t>
      </w:r>
      <w:r w:rsidR="005F7DD9" w:rsidRPr="00A1296D">
        <w:rPr>
          <w:rFonts w:ascii="Calibri" w:hAnsi="Calibri" w:cs="Calibri"/>
          <w:sz w:val="22"/>
          <w:szCs w:val="22"/>
        </w:rPr>
        <w:t>z 20</w:t>
      </w:r>
      <w:r w:rsidR="00957017">
        <w:rPr>
          <w:rFonts w:ascii="Calibri" w:hAnsi="Calibri" w:cs="Calibri"/>
          <w:sz w:val="22"/>
          <w:szCs w:val="22"/>
        </w:rPr>
        <w:t>21</w:t>
      </w:r>
      <w:r w:rsidR="005F7DD9" w:rsidRPr="00A1296D">
        <w:rPr>
          <w:rFonts w:ascii="Calibri" w:hAnsi="Calibri" w:cs="Calibri"/>
          <w:sz w:val="22"/>
          <w:szCs w:val="22"/>
        </w:rPr>
        <w:t xml:space="preserve"> r., p</w:t>
      </w:r>
      <w:r w:rsidRPr="00A1296D">
        <w:rPr>
          <w:rFonts w:ascii="Calibri" w:hAnsi="Calibri" w:cs="Calibri"/>
          <w:sz w:val="22"/>
          <w:szCs w:val="22"/>
        </w:rPr>
        <w:t xml:space="preserve">oz. </w:t>
      </w:r>
      <w:r w:rsidR="00957017">
        <w:rPr>
          <w:rFonts w:ascii="Calibri" w:hAnsi="Calibri" w:cs="Calibri"/>
          <w:sz w:val="22"/>
          <w:szCs w:val="22"/>
        </w:rPr>
        <w:t>1745</w:t>
      </w:r>
      <w:r w:rsidR="005F7DD9" w:rsidRPr="00A1296D">
        <w:rPr>
          <w:rFonts w:ascii="Calibri" w:hAnsi="Calibri" w:cs="Calibri"/>
          <w:sz w:val="22"/>
          <w:szCs w:val="22"/>
        </w:rPr>
        <w:t xml:space="preserve"> z późn. zm.</w:t>
      </w:r>
      <w:r w:rsidRPr="00A1296D">
        <w:rPr>
          <w:rFonts w:ascii="Calibri" w:hAnsi="Calibri" w:cs="Calibri"/>
          <w:sz w:val="22"/>
          <w:szCs w:val="22"/>
        </w:rPr>
        <w:t>),</w:t>
      </w:r>
    </w:p>
    <w:p w14:paraId="511460D2" w14:textId="77777777" w:rsidR="003A597B" w:rsidRPr="00A1296D" w:rsidRDefault="003A597B" w:rsidP="008575DE">
      <w:pPr>
        <w:pStyle w:val="Akapitzlist11"/>
        <w:numPr>
          <w:ilvl w:val="1"/>
          <w:numId w:val="6"/>
        </w:numPr>
        <w:ind w:left="1701" w:hanging="425"/>
        <w:jc w:val="both"/>
        <w:rPr>
          <w:rFonts w:ascii="Calibri" w:hAnsi="Calibri" w:cs="Calibri"/>
          <w:sz w:val="22"/>
          <w:szCs w:val="22"/>
        </w:rPr>
      </w:pPr>
      <w:r w:rsidRPr="00A1296D">
        <w:rPr>
          <w:rFonts w:ascii="Calibri" w:hAnsi="Calibri" w:cs="Calibri"/>
          <w:sz w:val="22"/>
          <w:szCs w:val="22"/>
        </w:rPr>
        <w:t>przeciwko obrotowi gospodarczemu, o których mowa w art. 296–307 Kodeksu karnego, przestępstwo oszustwa, o którym mowa w art. 286 Kodeksu karnego, przestępstwo przeciwko wiarygodności dokumentów, o</w:t>
      </w:r>
      <w:r w:rsidR="00770FED" w:rsidRPr="00A1296D">
        <w:rPr>
          <w:rFonts w:ascii="Calibri" w:hAnsi="Calibri" w:cs="Calibri"/>
          <w:sz w:val="22"/>
          <w:szCs w:val="22"/>
        </w:rPr>
        <w:t> </w:t>
      </w:r>
      <w:r w:rsidRPr="00A1296D">
        <w:rPr>
          <w:rFonts w:ascii="Calibri" w:hAnsi="Calibri" w:cs="Calibri"/>
          <w:sz w:val="22"/>
          <w:szCs w:val="22"/>
        </w:rPr>
        <w:t>których mowa w art. 270–277d Kodeksu karnego, lub przestępstwo skarbowe,</w:t>
      </w:r>
    </w:p>
    <w:p w14:paraId="15D32A6A" w14:textId="3A900603" w:rsidR="003A597B" w:rsidRPr="00A1296D" w:rsidRDefault="003A597B" w:rsidP="008575DE">
      <w:pPr>
        <w:pStyle w:val="Akapitzlist11"/>
        <w:numPr>
          <w:ilvl w:val="1"/>
          <w:numId w:val="6"/>
        </w:numPr>
        <w:ind w:left="1701" w:hanging="425"/>
        <w:jc w:val="both"/>
        <w:rPr>
          <w:rFonts w:ascii="Calibri" w:hAnsi="Calibri" w:cs="Calibri"/>
          <w:sz w:val="22"/>
          <w:szCs w:val="22"/>
        </w:rPr>
      </w:pPr>
      <w:r w:rsidRPr="00A1296D">
        <w:rPr>
          <w:rFonts w:ascii="Calibri" w:hAnsi="Calibri" w:cs="Calibri"/>
          <w:sz w:val="22"/>
          <w:szCs w:val="22"/>
        </w:rPr>
        <w:t xml:space="preserve">o którym mowa w art. 9 ust. 1 i 3 lub art. 10 ustawy z dnia 15 czerwca 2012 r. o skutkach powierzania wykonywania pracy cudzoziemcom przebywającym wbrew przepisom na terytorium Rzeczypospolitej Polskiej </w:t>
      </w:r>
      <w:r w:rsidR="005F7DD9" w:rsidRPr="00A1296D">
        <w:rPr>
          <w:rFonts w:ascii="Calibri" w:hAnsi="Calibri" w:cs="Calibri"/>
          <w:sz w:val="22"/>
          <w:szCs w:val="22"/>
        </w:rPr>
        <w:t>(</w:t>
      </w:r>
      <w:r w:rsidR="00957017">
        <w:rPr>
          <w:rFonts w:ascii="Calibri" w:hAnsi="Calibri" w:cs="Calibri"/>
          <w:sz w:val="22"/>
          <w:szCs w:val="22"/>
        </w:rPr>
        <w:t xml:space="preserve">t.j. </w:t>
      </w:r>
      <w:r w:rsidR="005F7DD9" w:rsidRPr="00A1296D">
        <w:rPr>
          <w:rFonts w:ascii="Calibri" w:hAnsi="Calibri" w:cs="Calibri"/>
          <w:sz w:val="22"/>
          <w:szCs w:val="22"/>
        </w:rPr>
        <w:t>Dz. U. z 20</w:t>
      </w:r>
      <w:r w:rsidR="00957017">
        <w:rPr>
          <w:rFonts w:ascii="Calibri" w:hAnsi="Calibri" w:cs="Calibri"/>
          <w:sz w:val="22"/>
          <w:szCs w:val="22"/>
        </w:rPr>
        <w:t>21</w:t>
      </w:r>
      <w:r w:rsidR="005F7DD9" w:rsidRPr="00A1296D">
        <w:rPr>
          <w:rFonts w:ascii="Calibri" w:hAnsi="Calibri" w:cs="Calibri"/>
          <w:sz w:val="22"/>
          <w:szCs w:val="22"/>
        </w:rPr>
        <w:t xml:space="preserve"> r., poz. </w:t>
      </w:r>
      <w:r w:rsidR="00957017">
        <w:rPr>
          <w:rFonts w:ascii="Calibri" w:hAnsi="Calibri" w:cs="Calibri"/>
          <w:sz w:val="22"/>
          <w:szCs w:val="22"/>
        </w:rPr>
        <w:t>1745</w:t>
      </w:r>
      <w:r w:rsidR="005F7DD9" w:rsidRPr="00A1296D">
        <w:rPr>
          <w:rFonts w:ascii="Calibri" w:hAnsi="Calibri" w:cs="Calibri"/>
          <w:sz w:val="22"/>
          <w:szCs w:val="22"/>
        </w:rPr>
        <w:t xml:space="preserve"> z późn. zm.),</w:t>
      </w:r>
      <w:r w:rsidRPr="00A1296D">
        <w:rPr>
          <w:rFonts w:ascii="Calibri" w:hAnsi="Calibri" w:cs="Calibri"/>
          <w:sz w:val="22"/>
          <w:szCs w:val="22"/>
        </w:rPr>
        <w:t>– lub za odpowiedni czyn zabroniony określony w przepisach prawa obcego;</w:t>
      </w:r>
    </w:p>
    <w:p w14:paraId="610EDAFB" w14:textId="77777777" w:rsidR="003A597B" w:rsidRPr="00A1296D" w:rsidRDefault="003A597B" w:rsidP="008575DE">
      <w:pPr>
        <w:pStyle w:val="Akapitzlist11"/>
        <w:numPr>
          <w:ilvl w:val="0"/>
          <w:numId w:val="5"/>
        </w:numPr>
        <w:jc w:val="both"/>
        <w:rPr>
          <w:rFonts w:ascii="Calibri" w:hAnsi="Calibri" w:cs="Calibri"/>
          <w:sz w:val="22"/>
          <w:szCs w:val="22"/>
        </w:rPr>
      </w:pPr>
      <w:r w:rsidRPr="00A1296D">
        <w:rPr>
          <w:rFonts w:ascii="Calibri" w:hAnsi="Calibri" w:cs="Calibri"/>
          <w:sz w:val="22"/>
          <w:szCs w:val="22"/>
        </w:rPr>
        <w:t>jeżeli urzędującego członka jego organu zarządzającego lub nadzorczego, wspólnika spółki w spółce jawnej lub partnerskiej albo komplementariusza w</w:t>
      </w:r>
      <w:r w:rsidR="00CD313C" w:rsidRPr="00A1296D">
        <w:rPr>
          <w:rFonts w:ascii="Calibri" w:hAnsi="Calibri" w:cs="Calibri"/>
          <w:sz w:val="22"/>
          <w:szCs w:val="22"/>
        </w:rPr>
        <w:t> </w:t>
      </w:r>
      <w:r w:rsidRPr="00A1296D">
        <w:rPr>
          <w:rFonts w:ascii="Calibri" w:hAnsi="Calibri" w:cs="Calibri"/>
          <w:sz w:val="22"/>
          <w:szCs w:val="22"/>
        </w:rPr>
        <w:t>spółce komandytowej lub komandytowo-akcyjnej lub prokurenta prawomocnie skazano za przestępstwo, o którym mowa w pkt 1;</w:t>
      </w:r>
    </w:p>
    <w:p w14:paraId="11F3AB0C" w14:textId="77777777" w:rsidR="003A597B" w:rsidRPr="00A1296D" w:rsidRDefault="003A597B" w:rsidP="008575DE">
      <w:pPr>
        <w:pStyle w:val="Akapitzlist11"/>
        <w:numPr>
          <w:ilvl w:val="0"/>
          <w:numId w:val="5"/>
        </w:numPr>
        <w:jc w:val="both"/>
        <w:rPr>
          <w:rFonts w:ascii="Calibri" w:hAnsi="Calibri" w:cs="Calibri"/>
          <w:sz w:val="22"/>
          <w:szCs w:val="22"/>
        </w:rPr>
      </w:pPr>
      <w:r w:rsidRPr="00A1296D">
        <w:rPr>
          <w:rFonts w:ascii="Calibri" w:hAnsi="Calibri" w:cs="Calibr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CD313C" w:rsidRPr="00A1296D">
        <w:rPr>
          <w:rFonts w:ascii="Calibri" w:hAnsi="Calibri" w:cs="Calibri"/>
          <w:sz w:val="22"/>
          <w:szCs w:val="22"/>
        </w:rPr>
        <w:t> </w:t>
      </w:r>
      <w:r w:rsidRPr="00A1296D">
        <w:rPr>
          <w:rFonts w:ascii="Calibri" w:hAnsi="Calibri" w:cs="Calibri"/>
          <w:sz w:val="22"/>
          <w:szCs w:val="22"/>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F5B95C" w14:textId="77777777" w:rsidR="003A597B" w:rsidRPr="00A1296D" w:rsidRDefault="003A597B" w:rsidP="008575DE">
      <w:pPr>
        <w:pStyle w:val="Akapitzlist11"/>
        <w:numPr>
          <w:ilvl w:val="0"/>
          <w:numId w:val="5"/>
        </w:numPr>
        <w:jc w:val="both"/>
        <w:rPr>
          <w:rFonts w:ascii="Calibri" w:hAnsi="Calibri" w:cs="Calibri"/>
          <w:sz w:val="22"/>
          <w:szCs w:val="22"/>
        </w:rPr>
      </w:pPr>
      <w:r w:rsidRPr="00A1296D">
        <w:rPr>
          <w:rFonts w:ascii="Calibri" w:hAnsi="Calibri" w:cs="Calibri"/>
          <w:sz w:val="22"/>
          <w:szCs w:val="22"/>
        </w:rPr>
        <w:t>wobec którego prawomocnie orzeczono zakaz ubiegania się o zamówienia publiczne;</w:t>
      </w:r>
    </w:p>
    <w:p w14:paraId="2CD4DBA2" w14:textId="091AFE6F" w:rsidR="003A597B" w:rsidRPr="00A1296D" w:rsidRDefault="003A597B" w:rsidP="008575DE">
      <w:pPr>
        <w:pStyle w:val="Akapitzlist11"/>
        <w:numPr>
          <w:ilvl w:val="0"/>
          <w:numId w:val="5"/>
        </w:numPr>
        <w:jc w:val="both"/>
        <w:rPr>
          <w:rFonts w:ascii="Calibri" w:hAnsi="Calibri" w:cs="Calibri"/>
          <w:sz w:val="22"/>
          <w:szCs w:val="22"/>
        </w:rPr>
      </w:pPr>
      <w:r w:rsidRPr="00A1296D">
        <w:rPr>
          <w:rFonts w:ascii="Calibri" w:hAnsi="Calibri" w:cs="Calibr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CD313C" w:rsidRPr="00A1296D">
        <w:rPr>
          <w:rFonts w:ascii="Calibri" w:hAnsi="Calibri" w:cs="Calibri"/>
          <w:sz w:val="22"/>
          <w:szCs w:val="22"/>
        </w:rPr>
        <w:t> </w:t>
      </w:r>
      <w:r w:rsidRPr="00A1296D">
        <w:rPr>
          <w:rFonts w:ascii="Calibri" w:hAnsi="Calibri" w:cs="Calibri"/>
          <w:sz w:val="22"/>
          <w:szCs w:val="22"/>
        </w:rPr>
        <w:t>konsumentów</w:t>
      </w:r>
      <w:r w:rsidR="005F7DD9" w:rsidRPr="00A1296D">
        <w:rPr>
          <w:rFonts w:ascii="Calibri" w:hAnsi="Calibri" w:cs="Calibri"/>
          <w:sz w:val="22"/>
          <w:szCs w:val="22"/>
        </w:rPr>
        <w:t xml:space="preserve"> (t.j. Dz. U. z 202</w:t>
      </w:r>
      <w:r w:rsidR="00957017">
        <w:rPr>
          <w:rFonts w:ascii="Calibri" w:hAnsi="Calibri" w:cs="Calibri"/>
          <w:sz w:val="22"/>
          <w:szCs w:val="22"/>
        </w:rPr>
        <w:t>4</w:t>
      </w:r>
      <w:r w:rsidR="005F7DD9" w:rsidRPr="00A1296D">
        <w:rPr>
          <w:rFonts w:ascii="Calibri" w:hAnsi="Calibri" w:cs="Calibri"/>
          <w:sz w:val="22"/>
          <w:szCs w:val="22"/>
        </w:rPr>
        <w:t xml:space="preserve"> r.</w:t>
      </w:r>
      <w:r w:rsidR="00C366E6" w:rsidRPr="00A1296D">
        <w:rPr>
          <w:rFonts w:ascii="Calibri" w:hAnsi="Calibri" w:cs="Calibri"/>
          <w:sz w:val="22"/>
          <w:szCs w:val="22"/>
        </w:rPr>
        <w:t>,</w:t>
      </w:r>
      <w:r w:rsidR="005F7DD9" w:rsidRPr="00A1296D">
        <w:rPr>
          <w:rFonts w:ascii="Calibri" w:hAnsi="Calibri" w:cs="Calibri"/>
          <w:sz w:val="22"/>
          <w:szCs w:val="22"/>
        </w:rPr>
        <w:t xml:space="preserve"> poz. </w:t>
      </w:r>
      <w:r w:rsidR="00957017">
        <w:rPr>
          <w:rFonts w:ascii="Calibri" w:hAnsi="Calibri" w:cs="Calibri"/>
          <w:sz w:val="22"/>
          <w:szCs w:val="22"/>
        </w:rPr>
        <w:t>594</w:t>
      </w:r>
      <w:r w:rsidR="005F7DD9" w:rsidRPr="00A1296D">
        <w:rPr>
          <w:rFonts w:ascii="Calibri" w:hAnsi="Calibri" w:cs="Calibri"/>
          <w:sz w:val="22"/>
          <w:szCs w:val="22"/>
        </w:rPr>
        <w:t xml:space="preserve"> z późn. zm.)</w:t>
      </w:r>
      <w:r w:rsidRPr="00A1296D">
        <w:rPr>
          <w:rFonts w:ascii="Calibri" w:hAnsi="Calibri" w:cs="Calibri"/>
          <w:sz w:val="22"/>
          <w:szCs w:val="22"/>
        </w:rPr>
        <w:t>, złożyli odrębne oferty, oferty częściowe lub wnioski o</w:t>
      </w:r>
      <w:r w:rsidR="00CD313C" w:rsidRPr="00A1296D">
        <w:rPr>
          <w:rFonts w:ascii="Calibri" w:hAnsi="Calibri" w:cs="Calibri"/>
          <w:sz w:val="22"/>
          <w:szCs w:val="22"/>
        </w:rPr>
        <w:t> </w:t>
      </w:r>
      <w:r w:rsidRPr="00A1296D">
        <w:rPr>
          <w:rFonts w:ascii="Calibri" w:hAnsi="Calibri" w:cs="Calibri"/>
          <w:sz w:val="22"/>
          <w:szCs w:val="22"/>
        </w:rPr>
        <w:t>dopuszczenie do udziału w postępowaniu, chyba że wykażą, że przygotowali te oferty lub wnioski niezależnie od siebie;</w:t>
      </w:r>
    </w:p>
    <w:p w14:paraId="7CFAAE30" w14:textId="08EAD547" w:rsidR="003A597B" w:rsidRPr="00A1296D" w:rsidRDefault="003A597B" w:rsidP="008575DE">
      <w:pPr>
        <w:pStyle w:val="Akapitzlist11"/>
        <w:numPr>
          <w:ilvl w:val="0"/>
          <w:numId w:val="5"/>
        </w:numPr>
        <w:jc w:val="both"/>
        <w:rPr>
          <w:rFonts w:ascii="Calibri" w:hAnsi="Calibri" w:cs="Calibri"/>
          <w:sz w:val="22"/>
          <w:szCs w:val="22"/>
        </w:rPr>
      </w:pPr>
      <w:r w:rsidRPr="00A1296D">
        <w:rPr>
          <w:rFonts w:ascii="Calibri" w:hAnsi="Calibri" w:cs="Calibri"/>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w:t>
      </w:r>
      <w:r w:rsidR="005F7DD9" w:rsidRPr="00A1296D">
        <w:rPr>
          <w:rFonts w:ascii="Calibri" w:hAnsi="Calibri" w:cs="Calibri"/>
          <w:sz w:val="22"/>
          <w:szCs w:val="22"/>
        </w:rPr>
        <w:t>(t.j. Dz. U. z 202</w:t>
      </w:r>
      <w:r w:rsidR="00957017">
        <w:rPr>
          <w:rFonts w:ascii="Calibri" w:hAnsi="Calibri" w:cs="Calibri"/>
          <w:sz w:val="22"/>
          <w:szCs w:val="22"/>
        </w:rPr>
        <w:t>4</w:t>
      </w:r>
      <w:r w:rsidR="005F7DD9" w:rsidRPr="00A1296D">
        <w:rPr>
          <w:rFonts w:ascii="Calibri" w:hAnsi="Calibri" w:cs="Calibri"/>
          <w:sz w:val="22"/>
          <w:szCs w:val="22"/>
        </w:rPr>
        <w:t xml:space="preserve"> r.</w:t>
      </w:r>
      <w:r w:rsidR="00C366E6" w:rsidRPr="00A1296D">
        <w:rPr>
          <w:rFonts w:ascii="Calibri" w:hAnsi="Calibri" w:cs="Calibri"/>
          <w:sz w:val="22"/>
          <w:szCs w:val="22"/>
        </w:rPr>
        <w:t>,</w:t>
      </w:r>
      <w:r w:rsidR="005F7DD9" w:rsidRPr="00A1296D">
        <w:rPr>
          <w:rFonts w:ascii="Calibri" w:hAnsi="Calibri" w:cs="Calibri"/>
          <w:sz w:val="22"/>
          <w:szCs w:val="22"/>
        </w:rPr>
        <w:t xml:space="preserve"> poz. </w:t>
      </w:r>
      <w:r w:rsidR="00957017">
        <w:rPr>
          <w:rFonts w:ascii="Calibri" w:hAnsi="Calibri" w:cs="Calibri"/>
          <w:sz w:val="22"/>
          <w:szCs w:val="22"/>
        </w:rPr>
        <w:t>594</w:t>
      </w:r>
      <w:r w:rsidR="005F7DD9" w:rsidRPr="00A1296D">
        <w:rPr>
          <w:rFonts w:ascii="Calibri" w:hAnsi="Calibri" w:cs="Calibri"/>
          <w:sz w:val="22"/>
          <w:szCs w:val="22"/>
        </w:rPr>
        <w:t xml:space="preserve"> z późn. zm.), </w:t>
      </w:r>
      <w:r w:rsidRPr="00A1296D">
        <w:rPr>
          <w:rFonts w:ascii="Calibri" w:hAnsi="Calibri" w:cs="Calibri"/>
          <w:sz w:val="22"/>
          <w:szCs w:val="22"/>
        </w:rPr>
        <w:t xml:space="preserve"> chyba że spowodowane tym zakłócenie konkurencji może być wyeliminowane w inny sposób niż przez wykluczenie wykonawcy z udziału w postępowaniu o udzielenie zamówienia.</w:t>
      </w:r>
    </w:p>
    <w:p w14:paraId="102B2A1C" w14:textId="1EC7CBF5" w:rsidR="006C3EA8" w:rsidRPr="006C3EA8" w:rsidRDefault="006C3EA8" w:rsidP="008575DE">
      <w:pPr>
        <w:numPr>
          <w:ilvl w:val="2"/>
          <w:numId w:val="3"/>
        </w:numPr>
        <w:tabs>
          <w:tab w:val="clear" w:pos="0"/>
        </w:tabs>
        <w:autoSpaceDE w:val="0"/>
        <w:autoSpaceDN w:val="0"/>
        <w:adjustRightInd w:val="0"/>
        <w:spacing w:before="240" w:line="240" w:lineRule="auto"/>
        <w:jc w:val="both"/>
      </w:pPr>
      <w:r w:rsidRPr="006C3EA8">
        <w:t xml:space="preserve">Na podstawie  art. 109 ust. 1 pkt. 4 ustawy </w:t>
      </w:r>
      <w:proofErr w:type="spellStart"/>
      <w:r w:rsidRPr="006C3EA8">
        <w:t>Pzp</w:t>
      </w:r>
      <w:proofErr w:type="spellEnd"/>
      <w:r w:rsidRPr="006C3EA8">
        <w:t xml:space="preserve"> z niniejszego postępowania wyklucza się Wykonawcę</w:t>
      </w:r>
      <w:r>
        <w:t xml:space="preserve"> </w:t>
      </w:r>
      <w:r w:rsidRPr="006C3EA8">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2B05318" w14:textId="47B85874" w:rsidR="001D7285" w:rsidRPr="001D7285" w:rsidRDefault="001D7285" w:rsidP="008575DE">
      <w:pPr>
        <w:numPr>
          <w:ilvl w:val="2"/>
          <w:numId w:val="3"/>
        </w:numPr>
        <w:autoSpaceDE w:val="0"/>
        <w:autoSpaceDN w:val="0"/>
        <w:adjustRightInd w:val="0"/>
        <w:spacing w:before="240" w:line="240" w:lineRule="auto"/>
        <w:jc w:val="both"/>
        <w:rPr>
          <w:rFonts w:eastAsia="Calibri"/>
          <w:bCs/>
        </w:rPr>
      </w:pPr>
      <w:r>
        <w:lastRenderedPageBreak/>
        <w:t>Ponadto z postępowania na podstawie zapisów ustawy z dnia 13 kwietnia 2022 r. o szczególnych rozwiązaniach w zakresie przeciwdziałania wspierania agresji na Ukrainę oraz służących ochronie bezpieczeństwa narodowego (Dz. U. 202</w:t>
      </w:r>
      <w:r w:rsidR="003122A2">
        <w:t>5</w:t>
      </w:r>
      <w:r>
        <w:t xml:space="preserve"> r., poz. </w:t>
      </w:r>
      <w:r w:rsidR="003122A2">
        <w:t>514</w:t>
      </w:r>
      <w:r>
        <w:t xml:space="preserve">), wyklucza się: </w:t>
      </w:r>
    </w:p>
    <w:p w14:paraId="0E3D60E1" w14:textId="74C75E30" w:rsidR="001D7285" w:rsidRDefault="001D7285" w:rsidP="001D7285">
      <w:pPr>
        <w:autoSpaceDE w:val="0"/>
        <w:autoSpaceDN w:val="0"/>
        <w:adjustRightInd w:val="0"/>
        <w:spacing w:before="240" w:line="240" w:lineRule="auto"/>
        <w:ind w:left="720"/>
        <w:jc w:val="both"/>
      </w:pPr>
      <w:r>
        <w:t xml:space="preserve">1) wykonawcę wymienionego w wykazach określonych w rozporządzeniu Rady (WE) nr 765/2006 z dnia 18 maja 2006 r. dotyczącego środków ograniczających w związku z sytuacją na Białorusi i udziałem Białorusi w agresji Rosji wobec Ukrainy, dalej „rozporządzenie 765/2006” i rozporządzeniu Rady (UE) nr 269/2014 z dnia 17 marca 2014 r. w sprawie środków ograniczających w odniesieniu do działań podważających integralność terytorialną, suwerenność i niezależność Ukrainy lub im zagrażających, dalej „rozporządzenie 269/2014”, albo wpisanego na listę na podstawie decyzji w sprawie wpisu na listę rozstrzygającej o zastosowaniu środka, o którym mowa w art. 1 pkt </w:t>
      </w:r>
      <w:r w:rsidR="00DF55B3">
        <w:t>3</w:t>
      </w:r>
      <w:r w:rsidR="00DE16D2">
        <w:t xml:space="preserve"> </w:t>
      </w:r>
      <w:r>
        <w:t xml:space="preserve"> tj. wpis do wykazu cudzoziemców, których pobyt na terytorium Rzeczypospolitej Polskiej jest niepożądany, o którym mowa w art. 434 ustawy z dnia 12 grudnia 2013 r. o cudzoziemcach (</w:t>
      </w:r>
      <w:r w:rsidR="003122A2" w:rsidRPr="003122A2">
        <w:t>2024 poz. 769, 1222, 1688</w:t>
      </w:r>
      <w:r>
        <w:t xml:space="preserve">); </w:t>
      </w:r>
    </w:p>
    <w:p w14:paraId="76FE5211" w14:textId="7C624347" w:rsidR="001D7285" w:rsidRDefault="001D7285" w:rsidP="001D7285">
      <w:pPr>
        <w:autoSpaceDE w:val="0"/>
        <w:autoSpaceDN w:val="0"/>
        <w:adjustRightInd w:val="0"/>
        <w:spacing w:before="240" w:line="240" w:lineRule="auto"/>
        <w:ind w:left="720"/>
        <w:jc w:val="both"/>
      </w:pPr>
      <w: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w:t>
      </w:r>
      <w:r w:rsidR="00DF55B3">
        <w:t>3</w:t>
      </w:r>
      <w:r>
        <w:t xml:space="preserve"> tj. wpis do wykazu cudzoziemców, których pobyt na terytorium Rzeczypospolitej Polskiej jest</w:t>
      </w:r>
      <w:r w:rsidRPr="001D7285">
        <w:t xml:space="preserve"> </w:t>
      </w:r>
      <w:r>
        <w:t>niepożądany, o którym mowa w art. 434 ustawy z dnia 12 grudnia 2013 r. o cudzoziemcach (</w:t>
      </w:r>
      <w:r w:rsidR="003122A2" w:rsidRPr="003122A2">
        <w:t>2024 poz. 769, 1222, 1688</w:t>
      </w:r>
      <w:r>
        <w:t>);</w:t>
      </w:r>
    </w:p>
    <w:p w14:paraId="3F54CB0F" w14:textId="7509BA7D" w:rsidR="001D7285" w:rsidRDefault="001D7285" w:rsidP="001D7285">
      <w:pPr>
        <w:autoSpaceDE w:val="0"/>
        <w:autoSpaceDN w:val="0"/>
        <w:adjustRightInd w:val="0"/>
        <w:spacing w:before="240" w:line="240" w:lineRule="auto"/>
        <w:ind w:left="720"/>
        <w:jc w:val="both"/>
      </w:pPr>
      <w:r>
        <w:t xml:space="preserve">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r w:rsidR="00DF55B3">
        <w:t>3</w:t>
      </w:r>
      <w:r>
        <w:t xml:space="preserve"> tj. wpis do wykazu cudzoziemców, których pobyt na terytorium Rzeczypospolitej Polskiej jest niepożądany, o którym mowa w art. 434 ustawy z dnia 12 grudnia 2013 r. o cudzoziemcach (</w:t>
      </w:r>
      <w:r w:rsidR="003122A2" w:rsidRPr="003122A2">
        <w:t>2024 poz. 769, 1222, 1688</w:t>
      </w:r>
      <w:r>
        <w:t xml:space="preserve">). </w:t>
      </w:r>
    </w:p>
    <w:p w14:paraId="116F2388" w14:textId="598430E6" w:rsidR="001D7285" w:rsidRPr="001D7285" w:rsidRDefault="001D7285" w:rsidP="001D7285">
      <w:pPr>
        <w:autoSpaceDE w:val="0"/>
        <w:autoSpaceDN w:val="0"/>
        <w:adjustRightInd w:val="0"/>
        <w:spacing w:before="240" w:line="240" w:lineRule="auto"/>
        <w:ind w:left="720"/>
        <w:jc w:val="both"/>
        <w:rPr>
          <w:rFonts w:eastAsia="Calibri"/>
          <w:bCs/>
        </w:rPr>
      </w:pPr>
      <w:r>
        <w:t>4) wykluczenie następuje na okres trwania okoliczności określonych w pkt 1).</w:t>
      </w:r>
    </w:p>
    <w:p w14:paraId="7D77314D" w14:textId="6DCAA028" w:rsidR="009718C1" w:rsidRPr="00A1296D" w:rsidRDefault="009718C1" w:rsidP="008575DE">
      <w:pPr>
        <w:numPr>
          <w:ilvl w:val="2"/>
          <w:numId w:val="3"/>
        </w:numPr>
        <w:autoSpaceDE w:val="0"/>
        <w:autoSpaceDN w:val="0"/>
        <w:adjustRightInd w:val="0"/>
        <w:spacing w:before="240" w:line="240" w:lineRule="auto"/>
        <w:jc w:val="both"/>
        <w:rPr>
          <w:rFonts w:eastAsia="Calibri"/>
          <w:bCs/>
        </w:rPr>
      </w:pPr>
      <w:r w:rsidRPr="00A1296D">
        <w:t xml:space="preserve">O udzielenie zamówienia mogą wziąć udział Wykonawcy, którzy </w:t>
      </w:r>
      <w:r w:rsidRPr="00A1296D">
        <w:rPr>
          <w:rFonts w:eastAsia="Calibri"/>
          <w:bCs/>
        </w:rPr>
        <w:t>spełniają warunki udziału w postępowaniu, dotyczące:</w:t>
      </w:r>
    </w:p>
    <w:p w14:paraId="32DF8991" w14:textId="77777777" w:rsidR="00DF55B3" w:rsidRPr="00A1296D" w:rsidRDefault="00DF55B3" w:rsidP="00783376">
      <w:pPr>
        <w:suppressAutoHyphens w:val="0"/>
        <w:spacing w:after="0" w:line="240" w:lineRule="auto"/>
        <w:ind w:left="1440"/>
        <w:contextualSpacing/>
        <w:rPr>
          <w:bCs/>
        </w:rPr>
      </w:pPr>
    </w:p>
    <w:p w14:paraId="66B02A2B" w14:textId="77777777" w:rsidR="003453A6" w:rsidRPr="00A1296D" w:rsidRDefault="003453A6" w:rsidP="003453A6">
      <w:pPr>
        <w:numPr>
          <w:ilvl w:val="0"/>
          <w:numId w:val="17"/>
        </w:numPr>
        <w:suppressAutoHyphens w:val="0"/>
        <w:spacing w:after="0" w:line="240" w:lineRule="auto"/>
        <w:contextualSpacing/>
        <w:rPr>
          <w:bCs/>
        </w:rPr>
      </w:pPr>
      <w:r w:rsidRPr="00A1296D">
        <w:rPr>
          <w:bCs/>
        </w:rPr>
        <w:t>zdolności do występowania w obrocie gospodarczym</w:t>
      </w:r>
    </w:p>
    <w:p w14:paraId="0F4EA1D8" w14:textId="77777777" w:rsidR="003453A6" w:rsidRPr="00A1296D" w:rsidRDefault="003453A6" w:rsidP="003453A6">
      <w:pPr>
        <w:pStyle w:val="Akapitzlist"/>
        <w:ind w:left="1440"/>
        <w:jc w:val="both"/>
        <w:rPr>
          <w:rFonts w:ascii="Calibri" w:hAnsi="Calibri" w:cs="Calibri"/>
          <w:bCs/>
          <w:sz w:val="22"/>
          <w:szCs w:val="22"/>
        </w:rPr>
      </w:pPr>
      <w:r w:rsidRPr="00A1296D">
        <w:rPr>
          <w:rFonts w:ascii="Calibri" w:hAnsi="Calibri" w:cs="Calibri"/>
          <w:bCs/>
          <w:sz w:val="22"/>
          <w:szCs w:val="22"/>
        </w:rPr>
        <w:t>Zamawiający nie wyznacza szczegółowego warunku w tym zakresie.</w:t>
      </w:r>
    </w:p>
    <w:p w14:paraId="56A3965D" w14:textId="3F9ED002" w:rsidR="003453A6" w:rsidRDefault="004934B2" w:rsidP="003453A6">
      <w:pPr>
        <w:numPr>
          <w:ilvl w:val="0"/>
          <w:numId w:val="17"/>
        </w:numPr>
        <w:suppressAutoHyphens w:val="0"/>
        <w:spacing w:after="0" w:line="240" w:lineRule="auto"/>
        <w:contextualSpacing/>
        <w:rPr>
          <w:bCs/>
        </w:rPr>
      </w:pPr>
      <w:r>
        <w:rPr>
          <w:bCs/>
        </w:rPr>
        <w:t xml:space="preserve">Dla każdej z części: </w:t>
      </w:r>
      <w:r w:rsidR="003453A6" w:rsidRPr="00A1296D">
        <w:rPr>
          <w:bCs/>
        </w:rPr>
        <w:t>uprawnień do prowadzenia określonej działalności gospodarczej lub zawodowej</w:t>
      </w:r>
    </w:p>
    <w:p w14:paraId="5CCC3EC8" w14:textId="7C597702" w:rsidR="003453A6" w:rsidRDefault="003453A6" w:rsidP="003453A6">
      <w:pPr>
        <w:suppressAutoHyphens w:val="0"/>
        <w:spacing w:after="0" w:line="240" w:lineRule="auto"/>
        <w:ind w:left="1440"/>
        <w:contextualSpacing/>
        <w:rPr>
          <w:bCs/>
        </w:rPr>
      </w:pPr>
      <w:r w:rsidRPr="00783376">
        <w:rPr>
          <w:bCs/>
        </w:rPr>
        <w:t xml:space="preserve">Zamawiający uzna warunek za spełniony jeżeli Wykonawca posiadać będzie aktualną koncesję na prowadzenie działalności gospodarczej w zakresie </w:t>
      </w:r>
      <w:r w:rsidRPr="00783376">
        <w:rPr>
          <w:bCs/>
        </w:rPr>
        <w:lastRenderedPageBreak/>
        <w:t xml:space="preserve">świadczenia usług ochrony osób i mienia zgodnie z przepisami ustawy z dnia 22 sierpnia 1997r. – o ochronie osób i mienia </w:t>
      </w:r>
      <w:r w:rsidR="00CD51CA">
        <w:rPr>
          <w:rFonts w:asciiTheme="minorHAnsi" w:hAnsiTheme="minorHAnsi" w:cstheme="minorHAnsi"/>
        </w:rPr>
        <w:t>(</w:t>
      </w:r>
      <w:r w:rsidR="00CD51CA" w:rsidRPr="00250342">
        <w:rPr>
          <w:rFonts w:asciiTheme="minorHAnsi" w:hAnsiTheme="minorHAnsi" w:cstheme="minorHAnsi"/>
        </w:rPr>
        <w:t>t.j. Dz. U. z 2025 r. poz. 532</w:t>
      </w:r>
      <w:r w:rsidR="00CD51CA">
        <w:rPr>
          <w:rFonts w:asciiTheme="minorHAnsi" w:hAnsiTheme="minorHAnsi" w:cstheme="minorHAnsi"/>
        </w:rPr>
        <w:t>)</w:t>
      </w:r>
    </w:p>
    <w:p w14:paraId="2291660F" w14:textId="77777777" w:rsidR="003453A6" w:rsidRDefault="003453A6" w:rsidP="003453A6">
      <w:pPr>
        <w:suppressAutoHyphens w:val="0"/>
        <w:spacing w:after="0" w:line="240" w:lineRule="auto"/>
        <w:ind w:left="1440"/>
        <w:contextualSpacing/>
        <w:rPr>
          <w:bCs/>
        </w:rPr>
      </w:pPr>
    </w:p>
    <w:p w14:paraId="3F051A67" w14:textId="77777777" w:rsidR="003453A6" w:rsidRDefault="003453A6" w:rsidP="003453A6">
      <w:pPr>
        <w:numPr>
          <w:ilvl w:val="0"/>
          <w:numId w:val="17"/>
        </w:numPr>
        <w:suppressAutoHyphens w:val="0"/>
        <w:spacing w:after="0" w:line="240" w:lineRule="auto"/>
        <w:contextualSpacing/>
        <w:rPr>
          <w:bCs/>
        </w:rPr>
      </w:pPr>
      <w:r w:rsidRPr="00A1296D">
        <w:rPr>
          <w:bCs/>
        </w:rPr>
        <w:t>sytuacji ekonomicznej lub finansowej</w:t>
      </w:r>
    </w:p>
    <w:p w14:paraId="41D2A9CD" w14:textId="77777777" w:rsidR="003453A6" w:rsidRPr="00A1296D" w:rsidRDefault="003453A6" w:rsidP="003453A6">
      <w:pPr>
        <w:pStyle w:val="Akapitzlist"/>
        <w:ind w:left="1440"/>
        <w:jc w:val="both"/>
        <w:rPr>
          <w:rFonts w:ascii="Calibri" w:hAnsi="Calibri" w:cs="Calibri"/>
          <w:bCs/>
          <w:sz w:val="22"/>
          <w:szCs w:val="22"/>
        </w:rPr>
      </w:pPr>
      <w:r w:rsidRPr="00A1296D">
        <w:rPr>
          <w:rFonts w:ascii="Calibri" w:hAnsi="Calibri" w:cs="Calibri"/>
          <w:bCs/>
          <w:sz w:val="22"/>
          <w:szCs w:val="22"/>
        </w:rPr>
        <w:t>Zamawiający nie wyznacza szczegółowego warunku w tym zakresie.</w:t>
      </w:r>
    </w:p>
    <w:p w14:paraId="49C8E2C8" w14:textId="77777777" w:rsidR="003453A6" w:rsidRPr="00A1296D" w:rsidRDefault="003453A6" w:rsidP="003453A6">
      <w:pPr>
        <w:suppressAutoHyphens w:val="0"/>
        <w:spacing w:after="0" w:line="240" w:lineRule="auto"/>
        <w:ind w:left="1440"/>
        <w:contextualSpacing/>
        <w:rPr>
          <w:bCs/>
        </w:rPr>
      </w:pPr>
    </w:p>
    <w:p w14:paraId="3AB0ED2C" w14:textId="0B4DDED8" w:rsidR="003453A6" w:rsidRPr="00DF55B3" w:rsidRDefault="004934B2" w:rsidP="003453A6">
      <w:pPr>
        <w:numPr>
          <w:ilvl w:val="0"/>
          <w:numId w:val="17"/>
        </w:numPr>
        <w:suppressAutoHyphens w:val="0"/>
        <w:spacing w:after="0" w:line="240" w:lineRule="auto"/>
        <w:contextualSpacing/>
        <w:rPr>
          <w:bCs/>
        </w:rPr>
      </w:pPr>
      <w:r>
        <w:rPr>
          <w:bCs/>
        </w:rPr>
        <w:t>Dla każdej z części:</w:t>
      </w:r>
      <w:r w:rsidRPr="00A65A98">
        <w:rPr>
          <w:bCs/>
        </w:rPr>
        <w:t xml:space="preserve"> </w:t>
      </w:r>
      <w:r>
        <w:rPr>
          <w:bCs/>
        </w:rPr>
        <w:t>z</w:t>
      </w:r>
      <w:r w:rsidR="003453A6" w:rsidRPr="00A65A98">
        <w:rPr>
          <w:bCs/>
        </w:rPr>
        <w:t xml:space="preserve">dolności technicznej lub zawodowej  - </w:t>
      </w:r>
      <w:r w:rsidR="003453A6" w:rsidRPr="00DF55B3">
        <w:rPr>
          <w:bCs/>
        </w:rPr>
        <w:t>Zamawiający uzna warunek za spełniony jeżeli:</w:t>
      </w:r>
    </w:p>
    <w:p w14:paraId="308774A5" w14:textId="77777777" w:rsidR="003453A6" w:rsidRDefault="003453A6" w:rsidP="003453A6">
      <w:pPr>
        <w:suppressAutoHyphens w:val="0"/>
        <w:spacing w:after="0" w:line="240" w:lineRule="auto"/>
        <w:ind w:left="1440"/>
        <w:contextualSpacing/>
        <w:jc w:val="both"/>
      </w:pPr>
    </w:p>
    <w:p w14:paraId="5792B89B" w14:textId="77777777" w:rsidR="003453A6" w:rsidRDefault="003453A6" w:rsidP="003453A6">
      <w:pPr>
        <w:numPr>
          <w:ilvl w:val="3"/>
          <w:numId w:val="23"/>
        </w:numPr>
        <w:suppressAutoHyphens w:val="0"/>
        <w:spacing w:after="0" w:line="240" w:lineRule="auto"/>
        <w:contextualSpacing/>
        <w:jc w:val="both"/>
      </w:pPr>
      <w:r w:rsidRPr="00783376">
        <w:t>Wykonawca w okresie ostatnich 3 lat, a w przypadku, gdy okres prowadzenia działalności jest krótszy, to w tym okresie wykonał, a w przypadku świadczeń okresowych lub ciągłych, wykonuje, co najmniej 2 zamówienia (tj. 2 odrębne kontrakty) w zakresie „ochrony osób i mienia“</w:t>
      </w:r>
      <w:r>
        <w:t xml:space="preserve"> i każda z umów realizowana była co najmniej 10 miesięcy.</w:t>
      </w:r>
    </w:p>
    <w:p w14:paraId="32C0E3E8" w14:textId="77777777" w:rsidR="003453A6" w:rsidRPr="006E18AE" w:rsidRDefault="003453A6" w:rsidP="003453A6">
      <w:pPr>
        <w:suppressAutoHyphens w:val="0"/>
        <w:spacing w:after="0"/>
        <w:ind w:left="1440"/>
        <w:jc w:val="both"/>
      </w:pPr>
    </w:p>
    <w:p w14:paraId="2CF40DB4" w14:textId="77777777" w:rsidR="003453A6" w:rsidRDefault="003453A6" w:rsidP="003453A6">
      <w:pPr>
        <w:spacing w:after="0"/>
        <w:jc w:val="both"/>
      </w:pPr>
      <w:r w:rsidRPr="006E18AE">
        <w:t>Uwaga: pod pojęciem "zamówienia" zamawiający rozumie umowę. W przypadku gdy wartość wykazywanych zamówień (umów) jest określona w innej walucie niż PLN, dokonane zostanie przeliczenie tej wartości na PLN na podstawie średniego kursu złotego w stosunku do walut obcych określonego w tabeli kursów średnich NBP z dnia publikacji ogłoszenia o zamówieniu.</w:t>
      </w:r>
    </w:p>
    <w:p w14:paraId="29BE84BD" w14:textId="77777777" w:rsidR="003453A6" w:rsidRPr="006E18AE" w:rsidRDefault="003453A6" w:rsidP="003453A6">
      <w:pPr>
        <w:spacing w:after="0"/>
        <w:jc w:val="both"/>
      </w:pPr>
      <w:r w:rsidRPr="00783376">
        <w:t>Przez ochronę osób i mienia rozumie się bezpośrednią, czynną ochrona fizyczną obiektów i osób polegającą na obecności pracowników ochrony na terenie chronionego obiektu bądź w pobliżu chronionych osób celem zapobieżenia kradzieżom, włamaniom, zniszczeniom oraz celem zapewni</w:t>
      </w:r>
      <w:r>
        <w:t>e</w:t>
      </w:r>
      <w:r w:rsidRPr="00783376">
        <w:t>nia bezpieczeństwa osób.</w:t>
      </w:r>
    </w:p>
    <w:p w14:paraId="0CF7120B" w14:textId="24FD5CE1" w:rsidR="003453A6" w:rsidRPr="006E18AE" w:rsidRDefault="004934B2" w:rsidP="003453A6">
      <w:pPr>
        <w:numPr>
          <w:ilvl w:val="3"/>
          <w:numId w:val="23"/>
        </w:numPr>
        <w:suppressAutoHyphens w:val="0"/>
        <w:spacing w:after="0" w:line="240" w:lineRule="auto"/>
        <w:contextualSpacing/>
        <w:jc w:val="both"/>
      </w:pPr>
      <w:r>
        <w:rPr>
          <w:bCs/>
        </w:rPr>
        <w:t>Dla każdej z części:</w:t>
      </w:r>
      <w:r w:rsidRPr="006E18AE">
        <w:t xml:space="preserve"> </w:t>
      </w:r>
      <w:r w:rsidR="003453A6" w:rsidRPr="006E18AE">
        <w:t>dysponuje lub będzie dysponował:</w:t>
      </w:r>
    </w:p>
    <w:p w14:paraId="7D7BD921" w14:textId="77777777" w:rsidR="003453A6" w:rsidRPr="00A65A98" w:rsidRDefault="003453A6" w:rsidP="003453A6">
      <w:pPr>
        <w:pStyle w:val="Akapitzlist"/>
        <w:numPr>
          <w:ilvl w:val="7"/>
          <w:numId w:val="23"/>
        </w:numPr>
        <w:jc w:val="both"/>
        <w:rPr>
          <w:rFonts w:asciiTheme="minorHAnsi" w:hAnsiTheme="minorHAnsi" w:cstheme="minorHAnsi"/>
          <w:sz w:val="22"/>
          <w:szCs w:val="22"/>
        </w:rPr>
      </w:pPr>
      <w:r w:rsidRPr="00A65A98">
        <w:rPr>
          <w:rFonts w:asciiTheme="minorHAnsi" w:hAnsiTheme="minorHAnsi" w:cstheme="minorHAnsi"/>
          <w:sz w:val="22"/>
          <w:szCs w:val="22"/>
        </w:rPr>
        <w:t xml:space="preserve">co najmniej jedną osoba pełniącą funkcję </w:t>
      </w:r>
      <w:r>
        <w:rPr>
          <w:rFonts w:asciiTheme="minorHAnsi" w:hAnsiTheme="minorHAnsi" w:cstheme="minorHAnsi"/>
          <w:sz w:val="22"/>
          <w:szCs w:val="22"/>
        </w:rPr>
        <w:t>pracownika ochrony.</w:t>
      </w:r>
    </w:p>
    <w:p w14:paraId="56B4CB80" w14:textId="77777777" w:rsidR="00A65A98" w:rsidRDefault="00A65A98" w:rsidP="00A65A98">
      <w:pPr>
        <w:suppressAutoHyphens w:val="0"/>
        <w:spacing w:after="0" w:line="240" w:lineRule="auto"/>
        <w:ind w:left="1210"/>
        <w:jc w:val="both"/>
      </w:pPr>
    </w:p>
    <w:p w14:paraId="2B31478D" w14:textId="1F7186B2" w:rsidR="009718C1" w:rsidRPr="00C22685" w:rsidRDefault="009718C1" w:rsidP="008575DE">
      <w:pPr>
        <w:numPr>
          <w:ilvl w:val="2"/>
          <w:numId w:val="3"/>
        </w:numPr>
        <w:tabs>
          <w:tab w:val="clear" w:pos="0"/>
        </w:tabs>
        <w:autoSpaceDE w:val="0"/>
        <w:autoSpaceDN w:val="0"/>
        <w:adjustRightInd w:val="0"/>
        <w:spacing w:before="240" w:line="240" w:lineRule="auto"/>
        <w:jc w:val="both"/>
      </w:pPr>
      <w:r w:rsidRPr="00C22685">
        <w:t xml:space="preserve">Ocena spełniania warunków udziału w Postępowaniu, o których mowa w ust. </w:t>
      </w:r>
      <w:r w:rsidR="00DF55B3">
        <w:t>5</w:t>
      </w:r>
      <w:r w:rsidRPr="00C22685">
        <w:t xml:space="preserve">, zostanie dokonana zgodnie z formułą „spełnia – nie spełnia”, w oparciu o przedłożone przez Wykonawcę oświadczenie i dokumenty, o których mowa poniżej. </w:t>
      </w:r>
    </w:p>
    <w:p w14:paraId="2F73F1D3" w14:textId="77777777" w:rsidR="006C3EA8" w:rsidRPr="00A1296D" w:rsidRDefault="006C3EA8" w:rsidP="008575DE">
      <w:pPr>
        <w:numPr>
          <w:ilvl w:val="2"/>
          <w:numId w:val="3"/>
        </w:numPr>
        <w:tabs>
          <w:tab w:val="clear" w:pos="0"/>
        </w:tabs>
        <w:autoSpaceDE w:val="0"/>
        <w:autoSpaceDN w:val="0"/>
        <w:adjustRightInd w:val="0"/>
        <w:spacing w:before="240" w:line="240" w:lineRule="auto"/>
        <w:jc w:val="both"/>
      </w:pPr>
      <w:r w:rsidRPr="00A1296D">
        <w:t>Wykonawca może zostać wykluczony przez Zamawiającego na każdym etapie postepowania o udzielenie zamówienia.</w:t>
      </w:r>
      <w:r>
        <w:t xml:space="preserve"> </w:t>
      </w:r>
      <w:r w:rsidRPr="00A1296D">
        <w:t xml:space="preserve">Wykluczenie wykonawcy następuje zgodnie z art. 111 </w:t>
      </w:r>
      <w:proofErr w:type="spellStart"/>
      <w:r w:rsidRPr="00A1296D">
        <w:t>Pzp</w:t>
      </w:r>
      <w:proofErr w:type="spellEnd"/>
      <w:r w:rsidRPr="00A1296D">
        <w:t>.</w:t>
      </w:r>
    </w:p>
    <w:p w14:paraId="37F96D8F" w14:textId="741927B2" w:rsidR="003A597B" w:rsidRPr="00A1296D" w:rsidRDefault="003A597B" w:rsidP="008575DE">
      <w:pPr>
        <w:numPr>
          <w:ilvl w:val="2"/>
          <w:numId w:val="3"/>
        </w:numPr>
        <w:tabs>
          <w:tab w:val="clear" w:pos="0"/>
          <w:tab w:val="num" w:pos="851"/>
        </w:tabs>
        <w:autoSpaceDE w:val="0"/>
        <w:autoSpaceDN w:val="0"/>
        <w:adjustRightInd w:val="0"/>
        <w:spacing w:before="240" w:line="240" w:lineRule="auto"/>
        <w:ind w:left="851" w:hanging="437"/>
      </w:pPr>
      <w:r w:rsidRPr="00A1296D">
        <w:t>Oświadczenia jakie należy złożyć wraz z ofertą oraz na wezwanie Zamawiającego:</w:t>
      </w:r>
    </w:p>
    <w:p w14:paraId="76ECE62E" w14:textId="77777777" w:rsidR="003A597B" w:rsidRPr="00A1296D" w:rsidRDefault="003A597B" w:rsidP="00E46195">
      <w:pPr>
        <w:pStyle w:val="Akapitzlist11"/>
        <w:tabs>
          <w:tab w:val="num" w:pos="0"/>
        </w:tabs>
        <w:ind w:left="851"/>
        <w:jc w:val="both"/>
        <w:rPr>
          <w:rFonts w:ascii="Calibri" w:hAnsi="Calibri" w:cs="Calibri"/>
          <w:sz w:val="22"/>
          <w:szCs w:val="22"/>
        </w:rPr>
      </w:pPr>
      <w:r w:rsidRPr="00A1296D">
        <w:rPr>
          <w:rFonts w:ascii="Calibri" w:hAnsi="Calibri" w:cs="Calibri"/>
          <w:sz w:val="22"/>
          <w:szCs w:val="22"/>
        </w:rPr>
        <w:t>W celu wykazania braku podstaw do wykluczenia z postępowania o udzielenie zamówienia, Zamawiający wymaga następujących oświadczeń:</w:t>
      </w:r>
    </w:p>
    <w:p w14:paraId="79476DBD" w14:textId="476CD878" w:rsidR="003A597B" w:rsidRDefault="003A597B" w:rsidP="008575DE">
      <w:pPr>
        <w:pStyle w:val="Akapitzlist11"/>
        <w:numPr>
          <w:ilvl w:val="1"/>
          <w:numId w:val="5"/>
        </w:numPr>
        <w:ind w:left="1276"/>
        <w:jc w:val="both"/>
        <w:rPr>
          <w:rFonts w:ascii="Calibri" w:hAnsi="Calibri" w:cs="Calibri"/>
          <w:sz w:val="22"/>
          <w:szCs w:val="22"/>
        </w:rPr>
      </w:pPr>
      <w:r w:rsidRPr="00A1296D">
        <w:rPr>
          <w:rFonts w:ascii="Calibri" w:hAnsi="Calibri" w:cs="Calibri"/>
          <w:sz w:val="22"/>
          <w:szCs w:val="22"/>
        </w:rPr>
        <w:t>Oświadczenie Wykonawcy, o którym mowa w art. 125 ust. 1 ustawy, o</w:t>
      </w:r>
      <w:r w:rsidR="00CD313C" w:rsidRPr="00A1296D">
        <w:rPr>
          <w:rFonts w:ascii="Calibri" w:hAnsi="Calibri" w:cs="Calibri"/>
          <w:sz w:val="22"/>
          <w:szCs w:val="22"/>
        </w:rPr>
        <w:t> </w:t>
      </w:r>
      <w:r w:rsidRPr="00A1296D">
        <w:rPr>
          <w:rFonts w:ascii="Calibri" w:hAnsi="Calibri" w:cs="Calibri"/>
          <w:sz w:val="22"/>
          <w:szCs w:val="22"/>
        </w:rPr>
        <w:t xml:space="preserve">niepodleganiu wykluczeniu na podstawie przesłanek określonych w art. 108 ust. 1 </w:t>
      </w:r>
      <w:r w:rsidR="00B71432">
        <w:rPr>
          <w:rFonts w:ascii="Calibri" w:hAnsi="Calibri" w:cs="Calibri"/>
          <w:sz w:val="22"/>
          <w:szCs w:val="22"/>
        </w:rPr>
        <w:t xml:space="preserve">oraz 109 ust. 4 </w:t>
      </w:r>
      <w:r w:rsidRPr="00A1296D">
        <w:rPr>
          <w:rFonts w:ascii="Calibri" w:hAnsi="Calibri" w:cs="Calibri"/>
          <w:sz w:val="22"/>
          <w:szCs w:val="22"/>
        </w:rPr>
        <w:t xml:space="preserve">ustawy i powtórzonych w </w:t>
      </w:r>
      <w:r w:rsidRPr="00FC47FF">
        <w:rPr>
          <w:rFonts w:ascii="Calibri" w:hAnsi="Calibri" w:cs="Calibri"/>
          <w:sz w:val="22"/>
          <w:szCs w:val="22"/>
        </w:rPr>
        <w:t xml:space="preserve">rozdz. </w:t>
      </w:r>
      <w:r w:rsidR="00FC47FF" w:rsidRPr="00FC47FF">
        <w:rPr>
          <w:rFonts w:ascii="Calibri" w:hAnsi="Calibri" w:cs="Calibri"/>
          <w:sz w:val="22"/>
          <w:szCs w:val="22"/>
        </w:rPr>
        <w:t>V</w:t>
      </w:r>
      <w:r w:rsidRPr="00FC47FF">
        <w:rPr>
          <w:rFonts w:ascii="Calibri" w:hAnsi="Calibri" w:cs="Calibri"/>
          <w:sz w:val="22"/>
          <w:szCs w:val="22"/>
        </w:rPr>
        <w:t xml:space="preserve"> SWZ</w:t>
      </w:r>
      <w:r w:rsidRPr="00A1296D">
        <w:rPr>
          <w:rFonts w:ascii="Calibri" w:hAnsi="Calibri" w:cs="Calibri"/>
          <w:sz w:val="22"/>
          <w:szCs w:val="22"/>
        </w:rPr>
        <w:t xml:space="preserve"> – zgodnie z załącznikiem nr </w:t>
      </w:r>
      <w:r w:rsidR="00FC47FF">
        <w:rPr>
          <w:rFonts w:ascii="Calibri" w:hAnsi="Calibri" w:cs="Calibri"/>
          <w:sz w:val="22"/>
          <w:szCs w:val="22"/>
        </w:rPr>
        <w:t>3</w:t>
      </w:r>
      <w:r w:rsidRPr="00A1296D">
        <w:rPr>
          <w:rFonts w:ascii="Calibri" w:hAnsi="Calibri" w:cs="Calibri"/>
          <w:sz w:val="22"/>
          <w:szCs w:val="22"/>
        </w:rPr>
        <w:t xml:space="preserve"> do SWZ (składane razem z ofertą)</w:t>
      </w:r>
      <w:r w:rsidR="00C366E6" w:rsidRPr="00A1296D">
        <w:rPr>
          <w:rFonts w:ascii="Calibri" w:hAnsi="Calibri" w:cs="Calibri"/>
          <w:sz w:val="22"/>
          <w:szCs w:val="22"/>
        </w:rPr>
        <w:t>.</w:t>
      </w:r>
    </w:p>
    <w:p w14:paraId="6A64A4B3" w14:textId="77777777" w:rsidR="006C3EA8" w:rsidRPr="00A1296D" w:rsidRDefault="006C3EA8" w:rsidP="006C3EA8">
      <w:pPr>
        <w:pStyle w:val="Akapitzlist11"/>
        <w:ind w:left="1276"/>
        <w:jc w:val="both"/>
        <w:rPr>
          <w:rFonts w:ascii="Calibri" w:hAnsi="Calibri" w:cs="Calibri"/>
          <w:sz w:val="22"/>
          <w:szCs w:val="22"/>
        </w:rPr>
      </w:pPr>
    </w:p>
    <w:p w14:paraId="6465BDF6" w14:textId="77777777" w:rsidR="003A597B" w:rsidRDefault="003A597B" w:rsidP="00E46195">
      <w:pPr>
        <w:pStyle w:val="Akapitzlist11"/>
        <w:tabs>
          <w:tab w:val="num" w:pos="0"/>
        </w:tabs>
        <w:ind w:left="851"/>
        <w:jc w:val="both"/>
        <w:rPr>
          <w:rFonts w:ascii="Calibri" w:hAnsi="Calibri" w:cs="Calibri"/>
          <w:sz w:val="22"/>
          <w:szCs w:val="22"/>
        </w:rPr>
      </w:pPr>
      <w:r w:rsidRPr="00A1296D">
        <w:rPr>
          <w:rFonts w:ascii="Calibri" w:hAnsi="Calibri" w:cs="Calibri"/>
          <w:sz w:val="22"/>
          <w:szCs w:val="22"/>
        </w:rPr>
        <w:t>Ponadto do oferty należy załączyć następujące dokumenty i oświadczenia:</w:t>
      </w:r>
    </w:p>
    <w:p w14:paraId="09193CFA" w14:textId="77777777" w:rsidR="009127B6" w:rsidRPr="00A1296D" w:rsidRDefault="009127B6" w:rsidP="00E46195">
      <w:pPr>
        <w:pStyle w:val="Akapitzlist11"/>
        <w:tabs>
          <w:tab w:val="num" w:pos="0"/>
        </w:tabs>
        <w:ind w:left="851"/>
        <w:jc w:val="both"/>
        <w:rPr>
          <w:rFonts w:ascii="Calibri" w:hAnsi="Calibri" w:cs="Calibri"/>
          <w:sz w:val="22"/>
          <w:szCs w:val="22"/>
        </w:rPr>
      </w:pPr>
    </w:p>
    <w:p w14:paraId="53F50842" w14:textId="1408FF09" w:rsidR="009127B6" w:rsidRDefault="009127B6" w:rsidP="009127B6">
      <w:pPr>
        <w:pStyle w:val="Akapitzlist11"/>
        <w:numPr>
          <w:ilvl w:val="0"/>
          <w:numId w:val="7"/>
        </w:numPr>
        <w:ind w:left="1276"/>
        <w:jc w:val="both"/>
        <w:rPr>
          <w:rFonts w:ascii="Calibri" w:hAnsi="Calibri" w:cs="Calibri"/>
          <w:sz w:val="22"/>
          <w:szCs w:val="22"/>
        </w:rPr>
      </w:pPr>
      <w:r>
        <w:rPr>
          <w:rFonts w:ascii="Calibri" w:hAnsi="Calibri" w:cs="Calibri"/>
          <w:sz w:val="22"/>
          <w:szCs w:val="22"/>
        </w:rPr>
        <w:t xml:space="preserve">Formularz </w:t>
      </w:r>
      <w:r w:rsidR="00B3613E">
        <w:rPr>
          <w:rFonts w:ascii="Calibri" w:hAnsi="Calibri" w:cs="Calibri"/>
          <w:sz w:val="22"/>
          <w:szCs w:val="22"/>
        </w:rPr>
        <w:t>ofertowy</w:t>
      </w:r>
    </w:p>
    <w:p w14:paraId="2E355FD5" w14:textId="2844EA29" w:rsidR="003A597B" w:rsidRPr="00A1296D" w:rsidRDefault="003A597B" w:rsidP="008575DE">
      <w:pPr>
        <w:pStyle w:val="Akapitzlist11"/>
        <w:numPr>
          <w:ilvl w:val="0"/>
          <w:numId w:val="7"/>
        </w:numPr>
        <w:ind w:left="1276"/>
        <w:jc w:val="both"/>
        <w:rPr>
          <w:rFonts w:ascii="Calibri" w:hAnsi="Calibri" w:cs="Calibri"/>
          <w:sz w:val="22"/>
          <w:szCs w:val="22"/>
        </w:rPr>
      </w:pPr>
      <w:r w:rsidRPr="00A1296D">
        <w:rPr>
          <w:rFonts w:ascii="Calibri" w:hAnsi="Calibri" w:cs="Calibri"/>
          <w:sz w:val="22"/>
          <w:szCs w:val="22"/>
        </w:rPr>
        <w:lastRenderedPageBreak/>
        <w:t>odpis lub informacja z Krajowego Rejestru Sądowego, Centralnej Ewidencji i Informacji o Działalności Gospodarczej lub innego właściwego rejestru - w celu potwierdzenia, że osoba działająca w imieniu Wykonawcy jest umocowana do jego reprezentowania.</w:t>
      </w:r>
    </w:p>
    <w:p w14:paraId="50AA4392" w14:textId="77777777" w:rsidR="003A597B" w:rsidRPr="00A1296D" w:rsidRDefault="003A597B" w:rsidP="00E46195">
      <w:pPr>
        <w:pStyle w:val="Akapitzlist11"/>
        <w:tabs>
          <w:tab w:val="num" w:pos="0"/>
        </w:tabs>
        <w:ind w:left="1276"/>
        <w:jc w:val="both"/>
        <w:rPr>
          <w:rFonts w:ascii="Calibri" w:hAnsi="Calibri" w:cs="Calibri"/>
          <w:sz w:val="22"/>
          <w:szCs w:val="22"/>
        </w:rPr>
      </w:pPr>
      <w:r w:rsidRPr="00A1296D">
        <w:rPr>
          <w:rFonts w:ascii="Calibri" w:hAnsi="Calibri" w:cs="Calibri"/>
          <w:sz w:val="22"/>
          <w:szCs w:val="22"/>
        </w:rPr>
        <w:t>Wykonawca nie jest zobowiązany do złożenia tych dokumentów, jeżeli Zamawiający może je uzyskać za pomocą bezpłatnych i ogólnodostępnych baz danych, o ile Wykonawca wskazał dane umożliwiające dostęp do tych dokumentów;</w:t>
      </w:r>
    </w:p>
    <w:p w14:paraId="2EEF2609" w14:textId="469D3E6F" w:rsidR="003A597B" w:rsidRPr="00A1296D" w:rsidRDefault="003A597B" w:rsidP="008575DE">
      <w:pPr>
        <w:pStyle w:val="Akapitzlist11"/>
        <w:numPr>
          <w:ilvl w:val="0"/>
          <w:numId w:val="7"/>
        </w:numPr>
        <w:ind w:left="1276"/>
        <w:jc w:val="both"/>
        <w:rPr>
          <w:rFonts w:ascii="Calibri" w:hAnsi="Calibri" w:cs="Calibri"/>
          <w:sz w:val="22"/>
          <w:szCs w:val="22"/>
        </w:rPr>
      </w:pPr>
      <w:r w:rsidRPr="00A1296D">
        <w:rPr>
          <w:rFonts w:ascii="Calibri" w:hAnsi="Calibri" w:cs="Calibri"/>
          <w:sz w:val="22"/>
          <w:szCs w:val="22"/>
        </w:rPr>
        <w:t>pełnomocnictwa lub inne dokumenty potwierdzające umocowanie do reprezentowania Wykonawcy, potwierdzające uprawnienia osób podpisujących ofertę Wykonawcy do działania w jego imieniu, o ile uprawnienia te nie wynikają z dokumentów rejestrowych.</w:t>
      </w:r>
    </w:p>
    <w:p w14:paraId="1970F1AF" w14:textId="0524A114" w:rsidR="000A5121" w:rsidRDefault="000A5121" w:rsidP="008575DE">
      <w:pPr>
        <w:pStyle w:val="Akapitzlist11"/>
        <w:numPr>
          <w:ilvl w:val="0"/>
          <w:numId w:val="7"/>
        </w:numPr>
        <w:ind w:left="1276"/>
        <w:jc w:val="both"/>
        <w:rPr>
          <w:rFonts w:ascii="Calibri" w:hAnsi="Calibri" w:cs="Calibri"/>
          <w:sz w:val="22"/>
          <w:szCs w:val="22"/>
        </w:rPr>
      </w:pPr>
      <w:r w:rsidRPr="00A1296D">
        <w:rPr>
          <w:rFonts w:ascii="Calibri" w:hAnsi="Calibri" w:cs="Calibri"/>
          <w:sz w:val="22"/>
          <w:szCs w:val="22"/>
        </w:rPr>
        <w:t>zobowiązanie innego podmiotu do udostępnienia zasobów – o ile zachodzi,</w:t>
      </w:r>
    </w:p>
    <w:p w14:paraId="0A8304FF" w14:textId="3651F9D4" w:rsidR="00D00CC0" w:rsidRPr="003143FE" w:rsidRDefault="00D00CC0" w:rsidP="00293065">
      <w:pPr>
        <w:pStyle w:val="Akapitzlist11"/>
        <w:numPr>
          <w:ilvl w:val="0"/>
          <w:numId w:val="7"/>
        </w:numPr>
        <w:ind w:left="1276"/>
        <w:jc w:val="both"/>
        <w:rPr>
          <w:rFonts w:ascii="Calibri" w:hAnsi="Calibri" w:cs="Calibri"/>
          <w:sz w:val="22"/>
          <w:szCs w:val="22"/>
        </w:rPr>
      </w:pPr>
      <w:r w:rsidRPr="003143FE">
        <w:rPr>
          <w:rFonts w:ascii="Calibri" w:hAnsi="Calibri" w:cs="Calibri"/>
          <w:sz w:val="22"/>
          <w:szCs w:val="22"/>
        </w:rPr>
        <w:t xml:space="preserve">oświadczenie, z którego wynika, które usługi wykonują poszczególni Wykonawcy w przypadku wspólnego ubiegania się o zamówienia - zgodnie z załącznikiem nr </w:t>
      </w:r>
      <w:r w:rsidR="00B3613E">
        <w:rPr>
          <w:rFonts w:ascii="Calibri" w:hAnsi="Calibri" w:cs="Calibri"/>
          <w:sz w:val="22"/>
          <w:szCs w:val="22"/>
        </w:rPr>
        <w:t>9</w:t>
      </w:r>
      <w:r w:rsidRPr="003143FE">
        <w:rPr>
          <w:rFonts w:ascii="Calibri" w:hAnsi="Calibri" w:cs="Calibri"/>
          <w:sz w:val="22"/>
          <w:szCs w:val="22"/>
        </w:rPr>
        <w:t xml:space="preserve"> do SWZ – Oświadczenie dla Wykonawców wspólnie</w:t>
      </w:r>
      <w:r>
        <w:rPr>
          <w:rFonts w:ascii="Calibri" w:hAnsi="Calibri" w:cs="Calibri"/>
          <w:sz w:val="22"/>
          <w:szCs w:val="22"/>
        </w:rPr>
        <w:t xml:space="preserve"> </w:t>
      </w:r>
      <w:r w:rsidRPr="003143FE">
        <w:rPr>
          <w:rFonts w:ascii="Calibri" w:hAnsi="Calibri" w:cs="Calibri"/>
          <w:sz w:val="22"/>
          <w:szCs w:val="22"/>
        </w:rPr>
        <w:t>ubiegających się o udzielenie zamówienia.</w:t>
      </w:r>
    </w:p>
    <w:p w14:paraId="61B57CD6" w14:textId="77777777" w:rsidR="00D00CC0" w:rsidRPr="00A1296D" w:rsidRDefault="00D00CC0" w:rsidP="00D00CC0">
      <w:pPr>
        <w:pStyle w:val="Akapitzlist11"/>
        <w:ind w:left="1276"/>
        <w:jc w:val="both"/>
        <w:rPr>
          <w:rFonts w:ascii="Calibri" w:hAnsi="Calibri" w:cs="Calibri"/>
          <w:sz w:val="22"/>
          <w:szCs w:val="22"/>
        </w:rPr>
      </w:pPr>
    </w:p>
    <w:p w14:paraId="4673A38A" w14:textId="08017131" w:rsidR="003A597B" w:rsidRDefault="003A597B">
      <w:pPr>
        <w:pStyle w:val="Akapitzlist11"/>
        <w:tabs>
          <w:tab w:val="num" w:pos="0"/>
        </w:tabs>
        <w:spacing w:before="240"/>
        <w:ind w:left="851"/>
        <w:jc w:val="both"/>
        <w:rPr>
          <w:rFonts w:ascii="Calibri" w:hAnsi="Calibri" w:cs="Calibri"/>
          <w:sz w:val="22"/>
          <w:szCs w:val="22"/>
        </w:rPr>
      </w:pPr>
      <w:r w:rsidRPr="00A1296D">
        <w:rPr>
          <w:rFonts w:ascii="Calibri" w:hAnsi="Calibri" w:cs="Calibri"/>
          <w:sz w:val="22"/>
          <w:szCs w:val="22"/>
        </w:rPr>
        <w:t>UWAGA: Wypełniony Formularz ofertowy (oferta) należy złożyć zgodnie ze wzorem załącznika</w:t>
      </w:r>
      <w:r w:rsidR="00CD313C" w:rsidRPr="00A1296D">
        <w:rPr>
          <w:rFonts w:ascii="Calibri" w:hAnsi="Calibri" w:cs="Calibri"/>
          <w:sz w:val="22"/>
          <w:szCs w:val="22"/>
        </w:rPr>
        <w:t xml:space="preserve"> </w:t>
      </w:r>
      <w:r w:rsidRPr="00A1296D">
        <w:rPr>
          <w:rFonts w:ascii="Calibri" w:hAnsi="Calibri" w:cs="Calibri"/>
          <w:sz w:val="22"/>
          <w:szCs w:val="22"/>
        </w:rPr>
        <w:t xml:space="preserve">nr </w:t>
      </w:r>
      <w:r w:rsidR="00FC47FF">
        <w:rPr>
          <w:rFonts w:ascii="Calibri" w:hAnsi="Calibri" w:cs="Calibri"/>
          <w:sz w:val="22"/>
          <w:szCs w:val="22"/>
        </w:rPr>
        <w:t>2</w:t>
      </w:r>
      <w:r w:rsidRPr="00A1296D">
        <w:rPr>
          <w:rFonts w:ascii="Calibri" w:hAnsi="Calibri" w:cs="Calibri"/>
          <w:sz w:val="22"/>
          <w:szCs w:val="22"/>
        </w:rPr>
        <w:t xml:space="preserve"> do SWZ. </w:t>
      </w:r>
    </w:p>
    <w:p w14:paraId="3F7F41A1" w14:textId="77777777" w:rsidR="006C3EA8" w:rsidRPr="00A1296D" w:rsidRDefault="006C3EA8" w:rsidP="006C3EA8">
      <w:pPr>
        <w:pStyle w:val="Akapitzlist11"/>
        <w:tabs>
          <w:tab w:val="num" w:pos="0"/>
        </w:tabs>
        <w:spacing w:before="240"/>
        <w:ind w:left="851"/>
        <w:jc w:val="both"/>
        <w:rPr>
          <w:rFonts w:ascii="Calibri" w:hAnsi="Calibri" w:cs="Calibri"/>
          <w:sz w:val="22"/>
          <w:szCs w:val="22"/>
        </w:rPr>
      </w:pPr>
      <w:r w:rsidRPr="00A1296D">
        <w:rPr>
          <w:rFonts w:ascii="Calibri" w:hAnsi="Calibri" w:cs="Calibri"/>
          <w:sz w:val="22"/>
          <w:szCs w:val="22"/>
        </w:rPr>
        <w:t>UWAGA:</w:t>
      </w:r>
    </w:p>
    <w:p w14:paraId="030A5C30" w14:textId="0A468E3A" w:rsidR="006C3EA8" w:rsidRPr="00A1296D" w:rsidRDefault="00C04E7F" w:rsidP="00C04E7F">
      <w:pPr>
        <w:pStyle w:val="Akapitzlist11"/>
        <w:tabs>
          <w:tab w:val="num" w:pos="0"/>
        </w:tabs>
        <w:spacing w:before="240"/>
        <w:ind w:left="851"/>
        <w:jc w:val="both"/>
        <w:rPr>
          <w:rFonts w:ascii="Calibri" w:hAnsi="Calibri" w:cs="Calibri"/>
          <w:sz w:val="22"/>
          <w:szCs w:val="22"/>
        </w:rPr>
      </w:pPr>
      <w:r w:rsidRPr="00C04E7F">
        <w:rPr>
          <w:rFonts w:ascii="Calibri" w:hAnsi="Calibri" w:cs="Calibri"/>
          <w:sz w:val="22"/>
          <w:szCs w:val="22"/>
        </w:rPr>
        <w:t>W przypadku gdy pełnomocnictwo, zostało sporządzone jako dokument w postaci papierowej i opatrzone własnoręcznym podpisem, przekazuje się cyfrowe odwzorowanie tego dokumentu opatrzone</w:t>
      </w:r>
      <w:r>
        <w:rPr>
          <w:rFonts w:ascii="Calibri" w:hAnsi="Calibri" w:cs="Calibri"/>
          <w:sz w:val="22"/>
          <w:szCs w:val="22"/>
        </w:rPr>
        <w:t xml:space="preserve"> </w:t>
      </w:r>
      <w:r w:rsidRPr="00C04E7F">
        <w:rPr>
          <w:rFonts w:ascii="Calibri" w:hAnsi="Calibri" w:cs="Calibri"/>
          <w:sz w:val="22"/>
          <w:szCs w:val="22"/>
        </w:rPr>
        <w:t>kwalifikowanym podpisem elektronicznym, podpisem zaufanym lub podpisem osobistym poświadczającym zgodność odwzorowania z dokumentem w postaci papierowej.</w:t>
      </w:r>
      <w:r>
        <w:rPr>
          <w:rFonts w:ascii="Calibri" w:hAnsi="Calibri" w:cs="Calibri"/>
          <w:sz w:val="22"/>
          <w:szCs w:val="22"/>
        </w:rPr>
        <w:t xml:space="preserve"> P</w:t>
      </w:r>
      <w:r w:rsidRPr="00C04E7F">
        <w:rPr>
          <w:rFonts w:ascii="Calibri" w:hAnsi="Calibri" w:cs="Calibri"/>
          <w:sz w:val="22"/>
          <w:szCs w:val="22"/>
        </w:rPr>
        <w:t>oświadczenia zgodności cyfrowego odwzorowania z dokumentem w postaci papierowej w przypadku pełnomocnictwa dokonuje mocodawca.</w:t>
      </w:r>
      <w:r>
        <w:rPr>
          <w:rFonts w:ascii="Calibri" w:hAnsi="Calibri" w:cs="Calibri"/>
          <w:sz w:val="22"/>
          <w:szCs w:val="22"/>
        </w:rPr>
        <w:t xml:space="preserve"> P</w:t>
      </w:r>
      <w:r w:rsidRPr="00C04E7F">
        <w:rPr>
          <w:rFonts w:ascii="Calibri" w:hAnsi="Calibri" w:cs="Calibri"/>
          <w:sz w:val="22"/>
          <w:szCs w:val="22"/>
        </w:rPr>
        <w:t>oświadczenia zgodności cyfrowego odwzorowania z dokumentem w postaci papierowej – pełnomocnictwa może dokonać notariusz.</w:t>
      </w:r>
    </w:p>
    <w:p w14:paraId="56C4D984" w14:textId="6289F291" w:rsidR="00A2153B" w:rsidRPr="009718C1" w:rsidRDefault="00A2153B" w:rsidP="008575DE">
      <w:pPr>
        <w:numPr>
          <w:ilvl w:val="2"/>
          <w:numId w:val="3"/>
        </w:numPr>
        <w:tabs>
          <w:tab w:val="clear" w:pos="0"/>
        </w:tabs>
        <w:autoSpaceDE w:val="0"/>
        <w:autoSpaceDN w:val="0"/>
        <w:adjustRightInd w:val="0"/>
        <w:spacing w:before="240" w:line="240" w:lineRule="auto"/>
        <w:jc w:val="both"/>
      </w:pPr>
      <w:r w:rsidRPr="009718C1">
        <w:t>Wykonawca może w celu potwierdzenia spełniania warunków udziału w postępowaniu w stosownych sytuacjach oraz w odniesieniu do konkretnego zamówienia, lub jego części, polegać na zdolnościach innych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wyżej, potwierdza, że stosunek łączący wykonawcę z podmiotami udostępniającymi zasoby gwarantuje rzeczywisty dostęp do tych zasobów oraz określa w szczególności:</w:t>
      </w:r>
    </w:p>
    <w:p w14:paraId="58D988B3" w14:textId="5F562075" w:rsidR="00A2153B" w:rsidRPr="009718C1" w:rsidRDefault="00A2153B" w:rsidP="008575DE">
      <w:pPr>
        <w:pStyle w:val="Akapitzlist"/>
        <w:numPr>
          <w:ilvl w:val="0"/>
          <w:numId w:val="14"/>
        </w:numPr>
        <w:autoSpaceDE w:val="0"/>
        <w:autoSpaceDN w:val="0"/>
        <w:adjustRightInd w:val="0"/>
        <w:spacing w:before="240"/>
        <w:jc w:val="both"/>
        <w:rPr>
          <w:rFonts w:ascii="Calibri" w:hAnsi="Calibri" w:cs="Calibri"/>
        </w:rPr>
      </w:pPr>
      <w:r w:rsidRPr="009718C1">
        <w:rPr>
          <w:rFonts w:ascii="Calibri" w:hAnsi="Calibri" w:cs="Calibri"/>
          <w:sz w:val="22"/>
          <w:szCs w:val="22"/>
        </w:rPr>
        <w:t>zakres dostępnych wykonawcy zasobów podmiotu udostępniającego zasoby;</w:t>
      </w:r>
    </w:p>
    <w:p w14:paraId="31788D21" w14:textId="6C912BB1" w:rsidR="00A2153B" w:rsidRPr="009718C1" w:rsidRDefault="00A2153B" w:rsidP="008575DE">
      <w:pPr>
        <w:pStyle w:val="Akapitzlist"/>
        <w:numPr>
          <w:ilvl w:val="0"/>
          <w:numId w:val="14"/>
        </w:numPr>
        <w:autoSpaceDE w:val="0"/>
        <w:autoSpaceDN w:val="0"/>
        <w:adjustRightInd w:val="0"/>
        <w:spacing w:before="240"/>
        <w:jc w:val="both"/>
        <w:rPr>
          <w:rFonts w:ascii="Calibri" w:hAnsi="Calibri" w:cs="Calibri"/>
        </w:rPr>
      </w:pPr>
      <w:r w:rsidRPr="009718C1">
        <w:rPr>
          <w:rFonts w:ascii="Calibri" w:hAnsi="Calibri" w:cs="Calibri"/>
          <w:sz w:val="22"/>
          <w:szCs w:val="22"/>
        </w:rPr>
        <w:lastRenderedPageBreak/>
        <w:t>sposób i okres udostępnienia wykonawcy i wykorzystania przez niego zasobów podmiotu udostępniającego te zasoby przy wykonywaniu zamówienia;</w:t>
      </w:r>
    </w:p>
    <w:p w14:paraId="325E79BB" w14:textId="34830149" w:rsidR="00A2153B" w:rsidRPr="00C04E7F" w:rsidRDefault="00A2153B" w:rsidP="008575DE">
      <w:pPr>
        <w:pStyle w:val="Akapitzlist"/>
        <w:numPr>
          <w:ilvl w:val="0"/>
          <w:numId w:val="14"/>
        </w:numPr>
        <w:autoSpaceDE w:val="0"/>
        <w:autoSpaceDN w:val="0"/>
        <w:adjustRightInd w:val="0"/>
        <w:spacing w:before="240"/>
        <w:jc w:val="both"/>
        <w:rPr>
          <w:rFonts w:ascii="Calibri" w:hAnsi="Calibri" w:cs="Calibri"/>
          <w:sz w:val="22"/>
          <w:szCs w:val="22"/>
        </w:rPr>
      </w:pPr>
      <w:r w:rsidRPr="009718C1">
        <w:rPr>
          <w:rFonts w:ascii="Calibri" w:hAnsi="Calibri" w:cs="Calibri"/>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F1C2135" w14:textId="77777777" w:rsidR="009C2638" w:rsidRPr="00C04E7F" w:rsidRDefault="009C2638" w:rsidP="00C04E7F">
      <w:pPr>
        <w:autoSpaceDE w:val="0"/>
        <w:autoSpaceDN w:val="0"/>
        <w:adjustRightInd w:val="0"/>
        <w:spacing w:before="240" w:line="240" w:lineRule="auto"/>
        <w:ind w:left="720"/>
        <w:jc w:val="both"/>
      </w:pPr>
      <w:r w:rsidRPr="00C04E7F">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0D527A9" w14:textId="77777777" w:rsidR="009C2638" w:rsidRPr="009718C1" w:rsidRDefault="009C2638" w:rsidP="00C22685">
      <w:pPr>
        <w:pStyle w:val="Akapitzlist"/>
        <w:autoSpaceDE w:val="0"/>
        <w:autoSpaceDN w:val="0"/>
        <w:adjustRightInd w:val="0"/>
        <w:spacing w:before="240"/>
        <w:ind w:left="1440"/>
        <w:jc w:val="both"/>
        <w:rPr>
          <w:rFonts w:ascii="Calibri" w:hAnsi="Calibri" w:cs="Calibri"/>
        </w:rPr>
      </w:pPr>
    </w:p>
    <w:p w14:paraId="566A3CA5" w14:textId="24189604" w:rsidR="00A2153B" w:rsidRPr="009718C1" w:rsidRDefault="00A2153B" w:rsidP="008575DE">
      <w:pPr>
        <w:numPr>
          <w:ilvl w:val="2"/>
          <w:numId w:val="3"/>
        </w:numPr>
        <w:autoSpaceDE w:val="0"/>
        <w:autoSpaceDN w:val="0"/>
        <w:adjustRightInd w:val="0"/>
        <w:spacing w:before="240" w:line="240" w:lineRule="auto"/>
        <w:jc w:val="both"/>
      </w:pPr>
      <w:r w:rsidRPr="009718C1">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Zamawiający oceni, czy udostępniane Wykonawcy zdolności techniczne lub zawodowe, pozwalają na wykazanie przez Wykonawcę spełniania warunków udziału w postępowaniu, o których mowa w art. 112 ust. 2 pkt 4, a także bada, czy nie zachodzą wobec tego podmiotu podstawy wykluczenia, które zostały przewidziane względem Wykonawcy. Wykonawca, w przypadku polegania na zdolnościach podmiotów udostępniających zasoby, przedstawia, także oświadczenie (zgodnie z załącznikiem nr </w:t>
      </w:r>
      <w:r w:rsidR="00FC47FF">
        <w:t>3</w:t>
      </w:r>
      <w:r w:rsidRPr="009718C1">
        <w:t xml:space="preserve"> do SWZ) podmiotu udostępniającego zasoby, potwierdzające brak podstaw wykluczenia tego podmiotu oraz odpowiednio spełnianie warunków udziału w postępowaniu, w zakresie, w jakim wykonawca powołuje się na jego zasoby.</w:t>
      </w:r>
    </w:p>
    <w:p w14:paraId="45F7128E" w14:textId="4CE74320" w:rsidR="00FC47FF" w:rsidRDefault="00FC47FF" w:rsidP="008575DE">
      <w:pPr>
        <w:numPr>
          <w:ilvl w:val="2"/>
          <w:numId w:val="3"/>
        </w:numPr>
        <w:tabs>
          <w:tab w:val="clear" w:pos="0"/>
          <w:tab w:val="num" w:pos="851"/>
        </w:tabs>
        <w:autoSpaceDE w:val="0"/>
        <w:autoSpaceDN w:val="0"/>
        <w:adjustRightInd w:val="0"/>
        <w:spacing w:before="240" w:line="240" w:lineRule="auto"/>
        <w:ind w:left="851" w:hanging="437"/>
        <w:jc w:val="both"/>
      </w:pPr>
      <w:r w:rsidRPr="00FC47FF">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przypadku Wykonawców wspólnie ubiegających się o udzielenie zamówienia, oświadczenie, o którym mowa w Rozdziale V SWZ, składa każdy z Wykonawców. Oświadczenia to potwierdzają brak podstaw wykluczenia oraz spełnianie warunków udziału w zakresie, w jakim każdy z Wykonawców wykazuje spełnianie warunków udziału w postępowaniu.</w:t>
      </w:r>
      <w:r w:rsidR="009B0462">
        <w:t xml:space="preserve"> </w:t>
      </w:r>
      <w:r w:rsidRPr="00FC47FF">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w:t>
      </w:r>
      <w:r w:rsidR="009B0462">
        <w:t xml:space="preserve"> </w:t>
      </w:r>
      <w:r w:rsidRPr="00FC47FF">
        <w:t>Oświadczenia i dokumenty potwierdzające brak podstaw do wykluczenia z postępowania składa każdy z Wykonawców wspólnie ubiegających się o zamówienie.</w:t>
      </w:r>
    </w:p>
    <w:p w14:paraId="0DA49A86" w14:textId="0281BB32" w:rsidR="00E466DD" w:rsidRPr="009718C1" w:rsidRDefault="00E466DD" w:rsidP="008575DE">
      <w:pPr>
        <w:numPr>
          <w:ilvl w:val="2"/>
          <w:numId w:val="3"/>
        </w:numPr>
        <w:tabs>
          <w:tab w:val="clear" w:pos="0"/>
          <w:tab w:val="num" w:pos="851"/>
        </w:tabs>
        <w:autoSpaceDE w:val="0"/>
        <w:autoSpaceDN w:val="0"/>
        <w:adjustRightInd w:val="0"/>
        <w:spacing w:before="240" w:line="240" w:lineRule="auto"/>
        <w:ind w:left="851" w:hanging="437"/>
        <w:jc w:val="both"/>
      </w:pPr>
      <w:r w:rsidRPr="009718C1">
        <w:t>Zamawiający wezwie Wykonawcę, którego oferta została najwyżej oceniona, do złożenia w wyznaczonym, nie krótszym niż 5 dni, terminie aktualnych na dzień złożenia podmiotowych środków dowodowych, tj.:</w:t>
      </w:r>
    </w:p>
    <w:p w14:paraId="268FE386" w14:textId="77777777" w:rsidR="003A09D5" w:rsidRDefault="003A09D5" w:rsidP="008575DE">
      <w:pPr>
        <w:numPr>
          <w:ilvl w:val="0"/>
          <w:numId w:val="2"/>
        </w:numPr>
        <w:jc w:val="both"/>
      </w:pPr>
      <w:bookmarkStart w:id="7" w:name="_Hlk66422268"/>
      <w:r>
        <w:lastRenderedPageBreak/>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1840CD" w14:textId="08BB74FF" w:rsidR="003A09D5" w:rsidRDefault="003A09D5" w:rsidP="003A09D5">
      <w:pPr>
        <w:ind w:left="720"/>
        <w:jc w:val="both"/>
      </w:pPr>
      <w:r>
        <w:t>Wykonawca  który ma siedzibę lub miejsce zamieszkania poza granicami Rzeczypospolitej Polskiej zamiast tego dokumentu składa dokument lub dokumenty wystawione w kraju, w którym wykonawca ma siedzibę lub miejsce zamieszkani</w:t>
      </w:r>
      <w:r w:rsidR="00074A79">
        <w:t>a</w:t>
      </w:r>
      <w:r>
        <w:t>,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ten powinien być wystawiony nie wcześniej niż 3 miesiące przez jego złożeniem.</w:t>
      </w:r>
    </w:p>
    <w:p w14:paraId="327AF05C" w14:textId="5F9F4900" w:rsidR="003A09D5" w:rsidRDefault="003A09D5" w:rsidP="003A09D5">
      <w:pPr>
        <w:ind w:left="720"/>
        <w:jc w:val="both"/>
      </w:pPr>
      <w:r>
        <w:t xml:space="preserve">Jeżeli w kraju, w którym wykonawca ma siedzibę lub miejsce zamieszkania, nie wydaje się dokumentów, o których mowa powyżej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wykonawca ma siedzibę lub miejsce zamieszkania nie ma przepisów o oświadczeniach pod przysięgą, złożone przed organem sądowym lub administracyjnym, notariuszem, organem samorządu zawodowego lub gospodarczego, właściwym ze względu na siedzibę lub miejsce zamieszkania wykonawcy.  </w:t>
      </w:r>
    </w:p>
    <w:p w14:paraId="70A025BF" w14:textId="5705E43F" w:rsidR="009C2638" w:rsidRDefault="009C2638" w:rsidP="008575DE">
      <w:pPr>
        <w:pStyle w:val="Akapitzlist"/>
        <w:numPr>
          <w:ilvl w:val="0"/>
          <w:numId w:val="2"/>
        </w:numPr>
        <w:jc w:val="both"/>
        <w:rPr>
          <w:rFonts w:ascii="Calibri" w:hAnsi="Calibri" w:cs="Calibri"/>
          <w:sz w:val="22"/>
          <w:szCs w:val="22"/>
        </w:rPr>
      </w:pPr>
      <w:r w:rsidRPr="00C04E7F">
        <w:rPr>
          <w:rFonts w:ascii="Calibri" w:hAnsi="Calibri" w:cs="Calibri"/>
          <w:sz w:val="22"/>
          <w:szCs w:val="22"/>
        </w:rPr>
        <w:t xml:space="preserve">Oświadczenie Wykonawcy w zakresie wynikającym z art. 108 ust. 1 pkt 5 ustawy </w:t>
      </w:r>
      <w:proofErr w:type="spellStart"/>
      <w:r w:rsidRPr="00C04E7F">
        <w:rPr>
          <w:rFonts w:ascii="Calibri" w:hAnsi="Calibri" w:cs="Calibri"/>
          <w:sz w:val="22"/>
          <w:szCs w:val="22"/>
        </w:rPr>
        <w:t>Pzp</w:t>
      </w:r>
      <w:proofErr w:type="spellEnd"/>
      <w:r w:rsidRPr="00C04E7F">
        <w:rPr>
          <w:rFonts w:ascii="Calibri" w:hAnsi="Calibri" w:cs="Calibri"/>
          <w:sz w:val="22"/>
          <w:szCs w:val="22"/>
        </w:rPr>
        <w:t>, o braku przynależności do tej samej grupy kapitałowej w rozumieniu ustawy z dnia 16 lutego 2007 r. o ochronie konkurencji i konsumentów (Dz. U. 202</w:t>
      </w:r>
      <w:r w:rsidR="00DF55B3">
        <w:rPr>
          <w:rFonts w:ascii="Calibri" w:hAnsi="Calibri" w:cs="Calibri"/>
          <w:sz w:val="22"/>
          <w:szCs w:val="22"/>
        </w:rPr>
        <w:t>1</w:t>
      </w:r>
      <w:r w:rsidRPr="00C04E7F">
        <w:rPr>
          <w:rFonts w:ascii="Calibri" w:hAnsi="Calibri" w:cs="Calibri"/>
          <w:sz w:val="22"/>
          <w:szCs w:val="22"/>
        </w:rPr>
        <w:t xml:space="preserve"> poz. </w:t>
      </w:r>
      <w:r w:rsidR="00DF55B3">
        <w:rPr>
          <w:rFonts w:ascii="Calibri" w:hAnsi="Calibri" w:cs="Calibri"/>
          <w:sz w:val="22"/>
          <w:szCs w:val="22"/>
        </w:rPr>
        <w:t>275</w:t>
      </w:r>
      <w:r w:rsidRPr="00C04E7F">
        <w:rPr>
          <w:rFonts w:ascii="Calibri" w:hAnsi="Calibri" w:cs="Calibri"/>
          <w:sz w:val="22"/>
          <w:szCs w:val="22"/>
        </w:rPr>
        <w:t>),  z innym Wykonawcą, który złożył odrębna ofertę, ofertę częściową albo oświadczenie o przynależności do tej samej grupy kapitałowej wraz z dokumentami lub informacjami potwierdzającymi przygotowanie ofert, oferty częściowej niezależnie od innego wykonawcy należącego do tej samej grupy kapitałowej</w:t>
      </w:r>
      <w:r w:rsidR="002350AE">
        <w:rPr>
          <w:rFonts w:ascii="Calibri" w:hAnsi="Calibri" w:cs="Calibri"/>
          <w:sz w:val="22"/>
          <w:szCs w:val="22"/>
        </w:rPr>
        <w:t xml:space="preserve"> – zgodnie z treścią załącznika nr </w:t>
      </w:r>
      <w:r w:rsidR="00EE7E0F">
        <w:rPr>
          <w:rFonts w:ascii="Calibri" w:hAnsi="Calibri" w:cs="Calibri"/>
          <w:sz w:val="22"/>
          <w:szCs w:val="22"/>
        </w:rPr>
        <w:t>5</w:t>
      </w:r>
      <w:r w:rsidR="002350AE">
        <w:rPr>
          <w:rFonts w:ascii="Calibri" w:hAnsi="Calibri" w:cs="Calibri"/>
          <w:sz w:val="22"/>
          <w:szCs w:val="22"/>
        </w:rPr>
        <w:t xml:space="preserve"> do SWZ.</w:t>
      </w:r>
    </w:p>
    <w:p w14:paraId="21012CC6" w14:textId="77756633" w:rsidR="00A4088D" w:rsidRDefault="00A4088D" w:rsidP="008575DE">
      <w:pPr>
        <w:pStyle w:val="Akapitzlist"/>
        <w:numPr>
          <w:ilvl w:val="0"/>
          <w:numId w:val="2"/>
        </w:numPr>
        <w:jc w:val="both"/>
        <w:rPr>
          <w:rFonts w:ascii="Calibri" w:hAnsi="Calibri" w:cs="Calibri"/>
          <w:sz w:val="22"/>
          <w:szCs w:val="22"/>
        </w:rPr>
      </w:pPr>
      <w:r w:rsidRPr="00A4088D">
        <w:rPr>
          <w:rFonts w:ascii="Calibri" w:hAnsi="Calibri" w:cs="Calibri"/>
          <w:sz w:val="22"/>
          <w:szCs w:val="22"/>
        </w:rP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którego wzór stanowi załącznik nr 6 do</w:t>
      </w:r>
      <w:r>
        <w:rPr>
          <w:rFonts w:ascii="Calibri" w:hAnsi="Calibri" w:cs="Calibri"/>
          <w:sz w:val="22"/>
          <w:szCs w:val="22"/>
        </w:rPr>
        <w:t xml:space="preserve"> SWZ</w:t>
      </w:r>
    </w:p>
    <w:p w14:paraId="4DE73CED" w14:textId="77777777" w:rsidR="00A4088D" w:rsidRDefault="00A4088D" w:rsidP="00A4088D">
      <w:pPr>
        <w:pStyle w:val="Akapitzlist"/>
        <w:numPr>
          <w:ilvl w:val="0"/>
          <w:numId w:val="2"/>
        </w:numPr>
        <w:jc w:val="both"/>
        <w:rPr>
          <w:rFonts w:ascii="Calibri" w:hAnsi="Calibri" w:cs="Calibri"/>
          <w:sz w:val="22"/>
          <w:szCs w:val="22"/>
        </w:rPr>
      </w:pPr>
      <w:r>
        <w:rPr>
          <w:rFonts w:ascii="Calibri" w:hAnsi="Calibri" w:cs="Calibri"/>
          <w:sz w:val="22"/>
          <w:szCs w:val="22"/>
        </w:rPr>
        <w:t>Wykaz zamówień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wzór wykazu stanowi załącznik nr 7 do SWZ.</w:t>
      </w:r>
    </w:p>
    <w:p w14:paraId="3B193208" w14:textId="77777777" w:rsidR="00A4088D" w:rsidRDefault="00A4088D" w:rsidP="00A4088D">
      <w:pPr>
        <w:pStyle w:val="Akapitzlist"/>
        <w:jc w:val="both"/>
        <w:rPr>
          <w:rFonts w:ascii="Calibri" w:hAnsi="Calibri" w:cs="Calibri"/>
          <w:sz w:val="22"/>
          <w:szCs w:val="22"/>
        </w:rPr>
      </w:pPr>
      <w:r>
        <w:rPr>
          <w:rFonts w:ascii="Calibri" w:hAnsi="Calibri" w:cs="Calibri"/>
          <w:sz w:val="22"/>
          <w:szCs w:val="22"/>
        </w:rPr>
        <w:t xml:space="preserve">Do wykazu Wykonawca załączy dowody określające czy te zamówienia zostały wykonane lub są wykonywane należycie, przy czym dowodami, o których mowa, są referencje bądź </w:t>
      </w:r>
      <w:r>
        <w:rPr>
          <w:rFonts w:ascii="Calibri" w:hAnsi="Calibri" w:cs="Calibri"/>
          <w:sz w:val="22"/>
          <w:szCs w:val="22"/>
        </w:rPr>
        <w:lastRenderedPageBreak/>
        <w:t xml:space="preserve">inne dokumenty sporządzone przez podmiot, na rzecz którego zamówienia zostały wykonane, a w przypadku świadczeń powtarzających się lub ciągłych są wykonywane, a jeżeli Wykonawca z przyczyn niezależnych od niego nie jest w stanie uzyskać tych dokumentów – oświadczenie Wykonawcy; </w:t>
      </w:r>
    </w:p>
    <w:p w14:paraId="4106783D" w14:textId="0911AC60" w:rsidR="00E524A4" w:rsidRDefault="00E524A4" w:rsidP="008575DE">
      <w:pPr>
        <w:pStyle w:val="Akapitzlist"/>
        <w:numPr>
          <w:ilvl w:val="0"/>
          <w:numId w:val="2"/>
        </w:numPr>
        <w:jc w:val="both"/>
        <w:rPr>
          <w:rFonts w:ascii="Calibri" w:hAnsi="Calibri" w:cs="Calibri"/>
          <w:sz w:val="22"/>
          <w:szCs w:val="22"/>
        </w:rPr>
      </w:pPr>
      <w:r w:rsidRPr="00E524A4">
        <w:rPr>
          <w:rFonts w:ascii="Calibri" w:hAnsi="Calibri" w:cs="Calibri"/>
          <w:sz w:val="22"/>
          <w:szCs w:val="22"/>
        </w:rPr>
        <w:t>Oświadczenia Wykonawcy o aktualności informacji zawartych w</w:t>
      </w:r>
      <w:r>
        <w:rPr>
          <w:rFonts w:ascii="Calibri" w:hAnsi="Calibri" w:cs="Calibri"/>
          <w:sz w:val="22"/>
          <w:szCs w:val="22"/>
        </w:rPr>
        <w:t xml:space="preserve"> </w:t>
      </w:r>
      <w:r w:rsidRPr="00E524A4">
        <w:rPr>
          <w:rFonts w:ascii="Calibri" w:hAnsi="Calibri" w:cs="Calibri"/>
          <w:sz w:val="22"/>
          <w:szCs w:val="22"/>
        </w:rPr>
        <w:t xml:space="preserve">oświadczeniu, o którym mowa w art. 125 ust. 1 ustawy </w:t>
      </w:r>
      <w:proofErr w:type="spellStart"/>
      <w:r>
        <w:rPr>
          <w:rFonts w:ascii="Calibri" w:hAnsi="Calibri" w:cs="Calibri"/>
          <w:sz w:val="22"/>
          <w:szCs w:val="22"/>
        </w:rPr>
        <w:t>p</w:t>
      </w:r>
      <w:r w:rsidRPr="00E524A4">
        <w:rPr>
          <w:rFonts w:ascii="Calibri" w:hAnsi="Calibri" w:cs="Calibri"/>
          <w:sz w:val="22"/>
          <w:szCs w:val="22"/>
        </w:rPr>
        <w:t>zp</w:t>
      </w:r>
      <w:proofErr w:type="spellEnd"/>
      <w:r>
        <w:rPr>
          <w:rFonts w:ascii="Calibri" w:hAnsi="Calibri" w:cs="Calibri"/>
          <w:sz w:val="22"/>
          <w:szCs w:val="22"/>
        </w:rPr>
        <w:t xml:space="preserve"> - którego wzór stanowi załącznik nr </w:t>
      </w:r>
      <w:r w:rsidR="00B3613E">
        <w:rPr>
          <w:rFonts w:ascii="Calibri" w:hAnsi="Calibri" w:cs="Calibri"/>
          <w:sz w:val="22"/>
          <w:szCs w:val="22"/>
        </w:rPr>
        <w:t>8</w:t>
      </w:r>
      <w:r>
        <w:rPr>
          <w:rFonts w:ascii="Calibri" w:hAnsi="Calibri" w:cs="Calibri"/>
          <w:sz w:val="22"/>
          <w:szCs w:val="22"/>
        </w:rPr>
        <w:t xml:space="preserve"> do SIWZ</w:t>
      </w:r>
    </w:p>
    <w:p w14:paraId="1B8097D9" w14:textId="77777777" w:rsidR="009702ED" w:rsidRDefault="009702ED" w:rsidP="009702ED">
      <w:pPr>
        <w:pStyle w:val="Akapitzlist"/>
        <w:numPr>
          <w:ilvl w:val="0"/>
          <w:numId w:val="2"/>
        </w:numPr>
        <w:spacing w:after="11" w:line="268" w:lineRule="auto"/>
        <w:ind w:right="337"/>
        <w:jc w:val="both"/>
        <w:rPr>
          <w:rFonts w:asciiTheme="minorHAnsi" w:hAnsiTheme="minorHAnsi" w:cstheme="minorHAnsi"/>
          <w:sz w:val="22"/>
        </w:rPr>
      </w:pPr>
      <w:r>
        <w:rPr>
          <w:rFonts w:asciiTheme="minorHAnsi" w:hAnsiTheme="minorHAnsi" w:cstheme="minorHAnsi"/>
          <w:sz w:val="22"/>
        </w:rPr>
        <w:t>aktualną koncesję w zakresie usług ochrony osób i mienia, wydana zgodnie z ustawą z dnia 22 sierpnia 1997r. o ochronie osób i mienia (</w:t>
      </w:r>
      <w:r w:rsidRPr="00250342">
        <w:rPr>
          <w:rFonts w:asciiTheme="minorHAnsi" w:hAnsiTheme="minorHAnsi" w:cstheme="minorHAnsi"/>
          <w:sz w:val="22"/>
        </w:rPr>
        <w:t>t.j. Dz. U. z 2025 r. poz. 532</w:t>
      </w:r>
      <w:r>
        <w:rPr>
          <w:rFonts w:asciiTheme="minorHAnsi" w:hAnsiTheme="minorHAnsi" w:cstheme="minorHAnsi"/>
          <w:sz w:val="22"/>
        </w:rPr>
        <w:t>)</w:t>
      </w:r>
    </w:p>
    <w:p w14:paraId="7B4EDCFC" w14:textId="77777777" w:rsidR="009702ED" w:rsidRPr="00E524A4" w:rsidRDefault="009702ED" w:rsidP="009702ED">
      <w:pPr>
        <w:pStyle w:val="Akapitzlist"/>
        <w:jc w:val="both"/>
        <w:rPr>
          <w:rFonts w:ascii="Calibri" w:hAnsi="Calibri" w:cs="Calibri"/>
          <w:sz w:val="22"/>
          <w:szCs w:val="22"/>
        </w:rPr>
      </w:pPr>
    </w:p>
    <w:p w14:paraId="3A0D5B1C" w14:textId="77777777" w:rsidR="007870AF" w:rsidRPr="00C04E7F" w:rsidRDefault="007870AF" w:rsidP="007870AF">
      <w:pPr>
        <w:pStyle w:val="Akapitzlist"/>
        <w:jc w:val="both"/>
        <w:rPr>
          <w:rFonts w:ascii="Calibri" w:hAnsi="Calibri" w:cs="Calibri"/>
          <w:sz w:val="22"/>
          <w:szCs w:val="22"/>
        </w:rPr>
      </w:pPr>
    </w:p>
    <w:p w14:paraId="1964985F" w14:textId="77777777" w:rsidR="00B3613E" w:rsidRDefault="00B3613E" w:rsidP="009702ED">
      <w:pPr>
        <w:jc w:val="both"/>
      </w:pPr>
    </w:p>
    <w:p w14:paraId="1AF0D076" w14:textId="77777777" w:rsidR="009D7DEF" w:rsidRPr="009D7DEF" w:rsidRDefault="009D7DEF" w:rsidP="009D7DEF">
      <w:pPr>
        <w:spacing w:after="0"/>
        <w:jc w:val="both"/>
        <w:rPr>
          <w:rFonts w:eastAsiaTheme="minorEastAsia"/>
          <w:b/>
          <w:color w:val="5A5A5A" w:themeColor="text1" w:themeTint="A5"/>
          <w:spacing w:val="15"/>
          <w:sz w:val="24"/>
          <w:szCs w:val="24"/>
          <w:lang w:eastAsia="en-US"/>
        </w:rPr>
      </w:pPr>
      <w:bookmarkStart w:id="8" w:name="_Toc62846646"/>
      <w:bookmarkEnd w:id="7"/>
    </w:p>
    <w:p w14:paraId="131D9DF0" w14:textId="77777777" w:rsidR="006C3EA8" w:rsidRDefault="003A597B" w:rsidP="008575DE">
      <w:pPr>
        <w:numPr>
          <w:ilvl w:val="1"/>
          <w:numId w:val="3"/>
        </w:numPr>
        <w:tabs>
          <w:tab w:val="clear" w:pos="0"/>
        </w:tabs>
        <w:spacing w:after="0"/>
        <w:ind w:left="0" w:firstLine="0"/>
        <w:jc w:val="both"/>
        <w:rPr>
          <w:rStyle w:val="PodtytuZnak"/>
          <w:rFonts w:ascii="Calibri" w:hAnsi="Calibri" w:cs="Calibri"/>
          <w:b/>
          <w:sz w:val="24"/>
          <w:szCs w:val="24"/>
        </w:rPr>
      </w:pPr>
      <w:r w:rsidRPr="009D7DEF">
        <w:rPr>
          <w:rStyle w:val="PodtytuZnak"/>
          <w:rFonts w:ascii="Calibri" w:hAnsi="Calibri" w:cs="Calibri"/>
          <w:b/>
          <w:sz w:val="24"/>
          <w:szCs w:val="24"/>
        </w:rPr>
        <w:t xml:space="preserve">Projektowane postanowienia umowy </w:t>
      </w:r>
    </w:p>
    <w:p w14:paraId="38198858" w14:textId="77777777" w:rsidR="006C3EA8" w:rsidRDefault="006C3EA8" w:rsidP="006C3EA8">
      <w:pPr>
        <w:spacing w:after="0"/>
        <w:jc w:val="both"/>
        <w:rPr>
          <w:rStyle w:val="PodtytuZnak"/>
          <w:rFonts w:ascii="Calibri" w:hAnsi="Calibri" w:cs="Calibri"/>
          <w:b/>
          <w:sz w:val="24"/>
          <w:szCs w:val="24"/>
        </w:rPr>
      </w:pPr>
    </w:p>
    <w:p w14:paraId="5681D80D" w14:textId="6CAAE347" w:rsidR="003A597B" w:rsidRPr="006C3EA8" w:rsidRDefault="006C3EA8" w:rsidP="006C3EA8">
      <w:pPr>
        <w:ind w:left="720"/>
        <w:jc w:val="both"/>
      </w:pPr>
      <w:r w:rsidRPr="006C3EA8">
        <w:t xml:space="preserve">Projektowane postanowienia umowy </w:t>
      </w:r>
      <w:r w:rsidR="003A597B" w:rsidRPr="006C3EA8">
        <w:t xml:space="preserve">w sprawie zamówienia publicznego, które zostaną wprowadzone do treści tej umowy, zawiera Załącznik nr </w:t>
      </w:r>
      <w:r w:rsidR="009D7DEF" w:rsidRPr="006C3EA8">
        <w:t>4</w:t>
      </w:r>
      <w:r w:rsidR="003A597B" w:rsidRPr="006C3EA8">
        <w:t xml:space="preserve"> do SWZ.</w:t>
      </w:r>
      <w:bookmarkEnd w:id="8"/>
    </w:p>
    <w:p w14:paraId="4E4A4C5B" w14:textId="7F2EC1AE" w:rsidR="003A597B" w:rsidRPr="009718C1" w:rsidRDefault="003A597B"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9" w:name="_Toc62846647"/>
      <w:r w:rsidRPr="009718C1">
        <w:rPr>
          <w:rStyle w:val="PodtytuZnak"/>
          <w:rFonts w:ascii="Calibri" w:hAnsi="Calibri" w:cs="Calibri"/>
          <w:b/>
          <w:sz w:val="24"/>
          <w:szCs w:val="24"/>
        </w:rPr>
        <w:t>Informacje o środkach komunikacji elektronicznej, przy użyciu których Zamawiający będzie komunikował się z Wykonawcami oraz informacje o wymaganiach technicznych i</w:t>
      </w:r>
      <w:r w:rsidR="00066160" w:rsidRPr="009718C1">
        <w:rPr>
          <w:rStyle w:val="PodtytuZnak"/>
          <w:rFonts w:ascii="Calibri" w:hAnsi="Calibri" w:cs="Calibri"/>
          <w:b/>
          <w:sz w:val="24"/>
          <w:szCs w:val="24"/>
        </w:rPr>
        <w:t> </w:t>
      </w:r>
      <w:r w:rsidRPr="009718C1">
        <w:rPr>
          <w:rStyle w:val="PodtytuZnak"/>
          <w:rFonts w:ascii="Calibri" w:hAnsi="Calibri" w:cs="Calibri"/>
          <w:b/>
          <w:sz w:val="24"/>
          <w:szCs w:val="24"/>
        </w:rPr>
        <w:t>organizacyjnych sporządzania, wysyłania i odbierania korespondencji elektronicznej, a</w:t>
      </w:r>
      <w:r w:rsidR="00066160" w:rsidRPr="009718C1">
        <w:rPr>
          <w:rStyle w:val="PodtytuZnak"/>
          <w:rFonts w:ascii="Calibri" w:hAnsi="Calibri" w:cs="Calibri"/>
          <w:b/>
          <w:sz w:val="24"/>
          <w:szCs w:val="24"/>
        </w:rPr>
        <w:t> </w:t>
      </w:r>
      <w:r w:rsidRPr="009718C1">
        <w:rPr>
          <w:rStyle w:val="PodtytuZnak"/>
          <w:rFonts w:ascii="Calibri" w:hAnsi="Calibri" w:cs="Calibri"/>
          <w:b/>
          <w:sz w:val="24"/>
          <w:szCs w:val="24"/>
        </w:rPr>
        <w:t>także wskazanie osób uprawnionych do komunikowania się z Wykonawcami oraz informacja o uprawnieniach i obowiązkach dotyczących wniosków o wyjaśnienie SWZ.</w:t>
      </w:r>
      <w:bookmarkEnd w:id="9"/>
    </w:p>
    <w:p w14:paraId="40A60A2D"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W postępowaniu o udzielenie zamówienia publicznego komunikacja między Zamawiającym a wykonawcami odbywa się przy użyciu Platformy e-Zamówienia, która jest dostępna pod adresem https://ezamowienia.gov.pl.</w:t>
      </w:r>
    </w:p>
    <w:p w14:paraId="3CE14A4C"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Korzystanie z Platformy e-Zamówienia jest bezpłatne. </w:t>
      </w:r>
    </w:p>
    <w:p w14:paraId="78C5F20A" w14:textId="1CEC73EC" w:rsidR="003A597B" w:rsidRPr="009718C1" w:rsidRDefault="003A597B" w:rsidP="008575DE">
      <w:pPr>
        <w:numPr>
          <w:ilvl w:val="2"/>
          <w:numId w:val="3"/>
        </w:numPr>
        <w:tabs>
          <w:tab w:val="clear" w:pos="0"/>
          <w:tab w:val="num" w:pos="851"/>
        </w:tabs>
        <w:autoSpaceDE w:val="0"/>
        <w:autoSpaceDN w:val="0"/>
        <w:adjustRightInd w:val="0"/>
        <w:spacing w:before="240"/>
        <w:ind w:left="851" w:hanging="437"/>
        <w:jc w:val="both"/>
      </w:pPr>
      <w:r w:rsidRPr="009718C1">
        <w:t>Osobami uprawnionymi do komunikowania się z Wykonawcami są:</w:t>
      </w:r>
    </w:p>
    <w:p w14:paraId="5CE36CD5" w14:textId="2D543CA7" w:rsidR="003A597B" w:rsidRPr="009718C1" w:rsidRDefault="003A597B" w:rsidP="008575DE">
      <w:pPr>
        <w:numPr>
          <w:ilvl w:val="0"/>
          <w:numId w:val="9"/>
        </w:numPr>
        <w:tabs>
          <w:tab w:val="left" w:pos="1276"/>
        </w:tabs>
        <w:suppressAutoHyphens w:val="0"/>
        <w:autoSpaceDE w:val="0"/>
        <w:autoSpaceDN w:val="0"/>
        <w:adjustRightInd w:val="0"/>
        <w:spacing w:after="0"/>
        <w:ind w:left="1276"/>
        <w:rPr>
          <w:color w:val="000000"/>
          <w:lang w:eastAsia="pl-PL"/>
        </w:rPr>
      </w:pPr>
      <w:r w:rsidRPr="009718C1">
        <w:rPr>
          <w:color w:val="000000"/>
          <w:lang w:eastAsia="pl-PL"/>
        </w:rPr>
        <w:t>w sprawach merytorycznych wyjaśnień udziela</w:t>
      </w:r>
      <w:r w:rsidR="00CC0255">
        <w:rPr>
          <w:color w:val="000000"/>
          <w:lang w:eastAsia="pl-PL"/>
        </w:rPr>
        <w:t xml:space="preserve"> Grzegorz Ostrowski</w:t>
      </w:r>
      <w:r w:rsidR="0077024A">
        <w:rPr>
          <w:color w:val="000000"/>
          <w:lang w:eastAsia="pl-PL"/>
        </w:rPr>
        <w:t xml:space="preserve"> </w:t>
      </w:r>
      <w:r w:rsidR="009561F7">
        <w:rPr>
          <w:color w:val="000000"/>
          <w:lang w:eastAsia="pl-PL"/>
        </w:rPr>
        <w:t>od poniedziałku do piątku w godzinach od 7:00 – 15:00</w:t>
      </w:r>
      <w:r w:rsidR="00C7416F" w:rsidRPr="00C7416F">
        <w:rPr>
          <w:color w:val="000000"/>
          <w:lang w:eastAsia="pl-PL"/>
        </w:rPr>
        <w:t xml:space="preserve"> </w:t>
      </w:r>
    </w:p>
    <w:p w14:paraId="09330F66" w14:textId="1E55A4F7" w:rsidR="003A597B" w:rsidRPr="009718C1" w:rsidRDefault="003A597B" w:rsidP="008575DE">
      <w:pPr>
        <w:numPr>
          <w:ilvl w:val="0"/>
          <w:numId w:val="9"/>
        </w:numPr>
        <w:suppressAutoHyphens w:val="0"/>
        <w:autoSpaceDE w:val="0"/>
        <w:autoSpaceDN w:val="0"/>
        <w:adjustRightInd w:val="0"/>
        <w:spacing w:after="0" w:line="240" w:lineRule="auto"/>
        <w:ind w:left="1276"/>
        <w:rPr>
          <w:color w:val="000000"/>
          <w:lang w:eastAsia="pl-PL"/>
        </w:rPr>
      </w:pPr>
      <w:r w:rsidRPr="009718C1">
        <w:rPr>
          <w:color w:val="000000"/>
          <w:lang w:eastAsia="pl-PL"/>
        </w:rPr>
        <w:t>w sprawach formalnych wyja</w:t>
      </w:r>
      <w:r w:rsidRPr="009718C1">
        <w:rPr>
          <w:rFonts w:eastAsia="TimesNewRoman"/>
          <w:color w:val="000000"/>
          <w:lang w:eastAsia="pl-PL"/>
        </w:rPr>
        <w:t>ś</w:t>
      </w:r>
      <w:r w:rsidRPr="009718C1">
        <w:rPr>
          <w:color w:val="000000"/>
          <w:lang w:eastAsia="pl-PL"/>
        </w:rPr>
        <w:t>nie</w:t>
      </w:r>
      <w:r w:rsidRPr="009718C1">
        <w:rPr>
          <w:rFonts w:eastAsia="TimesNewRoman"/>
          <w:color w:val="000000"/>
          <w:lang w:eastAsia="pl-PL"/>
        </w:rPr>
        <w:t xml:space="preserve">ń </w:t>
      </w:r>
      <w:r w:rsidRPr="009718C1">
        <w:rPr>
          <w:color w:val="000000"/>
          <w:lang w:eastAsia="pl-PL"/>
        </w:rPr>
        <w:t>udziela:</w:t>
      </w:r>
      <w:r w:rsidR="00310E4B" w:rsidRPr="009718C1">
        <w:rPr>
          <w:color w:val="000000"/>
          <w:lang w:eastAsia="pl-PL"/>
        </w:rPr>
        <w:t xml:space="preserve"> </w:t>
      </w:r>
      <w:r w:rsidR="00603FEB" w:rsidRPr="00603FEB">
        <w:rPr>
          <w:color w:val="000000"/>
          <w:lang w:eastAsia="pl-PL"/>
        </w:rPr>
        <w:t xml:space="preserve">Agnieszka </w:t>
      </w:r>
      <w:proofErr w:type="spellStart"/>
      <w:r w:rsidR="00603FEB" w:rsidRPr="00603FEB">
        <w:rPr>
          <w:color w:val="000000"/>
          <w:lang w:eastAsia="pl-PL"/>
        </w:rPr>
        <w:t>Gębiś</w:t>
      </w:r>
      <w:proofErr w:type="spellEnd"/>
      <w:r w:rsidR="00603FEB" w:rsidRPr="00603FEB">
        <w:rPr>
          <w:color w:val="000000"/>
          <w:lang w:eastAsia="pl-PL"/>
        </w:rPr>
        <w:t xml:space="preserve"> od poniedziałku do piątku w godzinach od 08:00 – 16:00</w:t>
      </w:r>
    </w:p>
    <w:p w14:paraId="72C6ACCB"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ADFECAB"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lastRenderedPageBreak/>
        <w:t xml:space="preserve">Przeglądanie i pobieranie publicznej treści dokumentacji postępowania nie wymaga posiadania konta na Platformie e-Zamówienia ani logowania. </w:t>
      </w:r>
    </w:p>
    <w:p w14:paraId="0B873EF4"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E86E085"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CA7685">
        <w:t>Pzp</w:t>
      </w:r>
      <w:proofErr w:type="spellEnd"/>
      <w:r w:rsidRPr="00CA7685">
        <w:t xml:space="preserve">, ww. regulacje nie będą miały bezpośredniego zastosowania. </w:t>
      </w:r>
    </w:p>
    <w:p w14:paraId="77602BE6"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3F8111BD"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5924AD0"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Komunikacja w postępowaniu, z wyłączeniem składania ofert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A7685">
        <w:t>Pzp</w:t>
      </w:r>
      <w:proofErr w:type="spellEnd"/>
      <w:r w:rsidRPr="00CA7685">
        <w:t xml:space="preserve"> lub rozporządzeniem Prezesa Rady Ministrów w sprawie wymagań dla dokumentów elektronicznych opatrzone kwalifikowanym podpisem elektronicznym, </w:t>
      </w:r>
      <w:r>
        <w:t xml:space="preserve">podpisem zaufanym lub podpisem osobistym </w:t>
      </w:r>
      <w:r w:rsidRPr="00CA7685">
        <w:t xml:space="preserve">mogą być opatrzone, zgodnie z wyborem wykonawcy/wykonawcy wspólnie </w:t>
      </w:r>
      <w:r w:rsidRPr="00CA7685">
        <w:lastRenderedPageBreak/>
        <w:t xml:space="preserve">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84CEE84"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Możliwość korzystania w postępowaniu z „Formularzy do komunikacji” w pełnym zakresie wymaga posiadania konta „Wykonawcy” na Platformie </w:t>
      </w:r>
      <w:proofErr w:type="spellStart"/>
      <w:r w:rsidRPr="00CA7685">
        <w:t>eZamówienia</w:t>
      </w:r>
      <w:proofErr w:type="spellEnd"/>
      <w:r w:rsidRPr="00CA7685">
        <w:t xml:space="preserve"> oraz zalogowania się na Platformie e-Zamówienia. Do korzystania z „Formularzy do komunikacji” służących do zadawania pytań dotyczących  treści dokumentów zamówienia wystarczające jest posiadanie tzw. konta uproszczonego na Platformie e-Zamówienia. </w:t>
      </w:r>
    </w:p>
    <w:p w14:paraId="6A673FCD"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Wszystkie wysłane i odebrane w postępowaniu przez wykonawcę wiadomości widoczne są po zalogowaniu w podglądzie postępowania w zakładce „Komunikacja”. </w:t>
      </w:r>
    </w:p>
    <w:p w14:paraId="1607935C"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Maksymalny rozmiar plików przesyłanych za pośrednictwem „Formularzy do komunikacji” wynosi 150 MB (wielkość ta dotyczy plików przesyłanych jako załączniki do jednego formularza). </w:t>
      </w:r>
    </w:p>
    <w:p w14:paraId="3BACFBE0"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Minimalne wymagania techniczne dotyczące sprzętu używanego w celu korzystania z usług Platformy e-Zamówienia oraz informacje dotyczące specyfikacji połączenia określa Regulamin Platformy e-Zamówienia. </w:t>
      </w:r>
    </w:p>
    <w:p w14:paraId="764796D7"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372A779" w14:textId="44A2BF68"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W szczególnie uzasadnionych przypadkach uniemożliwiających komunikację wykonawcy i Zamawiającego za pośrednictwem Platformy e-Zamówienia, Zamawiający dopuszcza komunikację za pomocą poczty elektronicznej na adres e-mail: </w:t>
      </w:r>
      <w:r w:rsidR="009C2D56" w:rsidRPr="00F24D91">
        <w:t>sekretariat@ckpodgorza.pl</w:t>
      </w:r>
      <w:r w:rsidR="009C2D56" w:rsidRPr="00CA7685">
        <w:t xml:space="preserve"> </w:t>
      </w:r>
      <w:r w:rsidRPr="00CA7685">
        <w:t xml:space="preserve">(nie dotyczy składania ofert/wniosków o dopuszczenie do udziału w postępowaniu). </w:t>
      </w:r>
    </w:p>
    <w:p w14:paraId="508FA00D"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Oferta składana jest pod rygorem nieważności w formie elektronicznej podpisana kwalifikowanym podpisem elektronicznym</w:t>
      </w:r>
      <w:r>
        <w:t xml:space="preserve"> lub w postaci elektronicznej podpisana podpisem zaufanym lub podpisem osobistym (funkcja e-dowodu).</w:t>
      </w:r>
      <w:r w:rsidRPr="00CA7685">
        <w:t xml:space="preserve">. </w:t>
      </w:r>
    </w:p>
    <w:p w14:paraId="30FBFD6C"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Wykonawca może zwrócić się do Zamawiającego z wnioskiem o wyjaśnienie treści SWZ. Zapytania dotyczące SWZ muszą być kierowane w formie określonej w ust. 1 z adnotacją: Zapytania i podaniem nazwy (tytułu) oraz ID postępowania. </w:t>
      </w:r>
    </w:p>
    <w:p w14:paraId="4E35E4E3"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lastRenderedPageBreak/>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049AAB57"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Jeżeli Zamawiający nie udzieli wyjaśnień w terminie, o którym mowa wyżej, przedłuża termin składania ofert o czas niezbędny do zapoznania się wszystkich zainteresowanych Wykonawców z wyjaśnieniami niezbędnymi do należytego przygotowania i złożenia ofert. </w:t>
      </w:r>
    </w:p>
    <w:p w14:paraId="3CABD809"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W przypadku gdy wniosek o wyjaśnienie treści SWZ nie wpłynął w terminie, o którym mowa wyżej, Zamawiający nie ma obowiązku udzielania wyjaśnień SWZ oraz obowiązku przedłużenia terminu składania ofert. </w:t>
      </w:r>
    </w:p>
    <w:p w14:paraId="278BAA49"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 xml:space="preserve">Przedłużenie terminu składania ofert nie wpływa na bieg terminu składania wniosku o wyjaśnienie treści SWZ. Treść zapytań wraz z wyjaśnieniami Zamawiający udostępnia, bez ujawniania źródła zapytania, na stronie internetowej prowadzonego postępowania. Zamawiający nie będzie zwoływać zebrania wszystkich Wykonawców w celu wyjaśnienia treści SWZ. </w:t>
      </w:r>
    </w:p>
    <w:p w14:paraId="34108444" w14:textId="77777777" w:rsidR="000C47FC" w:rsidRPr="00CA7685" w:rsidRDefault="000C47FC" w:rsidP="000C47FC">
      <w:pPr>
        <w:numPr>
          <w:ilvl w:val="2"/>
          <w:numId w:val="3"/>
        </w:numPr>
        <w:tabs>
          <w:tab w:val="clear" w:pos="0"/>
          <w:tab w:val="num" w:pos="851"/>
        </w:tabs>
        <w:autoSpaceDE w:val="0"/>
        <w:autoSpaceDN w:val="0"/>
        <w:adjustRightInd w:val="0"/>
        <w:spacing w:before="240"/>
        <w:ind w:left="851" w:hanging="437"/>
        <w:jc w:val="both"/>
      </w:pPr>
      <w:r w:rsidRPr="00CA7685">
        <w:t>W uzasadnionych przypadkach Zamawiający może przed upływem terminu składania ofert zmienić treść SWZ. Dokonaną zmianę treści SWZ Zamawiający udostępnia na swojej stronie internetowej prowadzonego postępowania.</w:t>
      </w:r>
    </w:p>
    <w:p w14:paraId="617E8763" w14:textId="58774609" w:rsidR="003A597B" w:rsidRPr="009718C1" w:rsidRDefault="003A597B" w:rsidP="000C47FC">
      <w:pPr>
        <w:autoSpaceDE w:val="0"/>
        <w:autoSpaceDN w:val="0"/>
        <w:adjustRightInd w:val="0"/>
        <w:spacing w:before="240"/>
        <w:ind w:left="851"/>
        <w:jc w:val="both"/>
      </w:pPr>
    </w:p>
    <w:p w14:paraId="16A84481" w14:textId="317CF282" w:rsidR="003A597B" w:rsidRPr="009718C1" w:rsidRDefault="003A597B"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10" w:name="_Toc62846649"/>
      <w:r w:rsidRPr="009718C1">
        <w:rPr>
          <w:rStyle w:val="PodtytuZnak"/>
          <w:rFonts w:ascii="Calibri" w:hAnsi="Calibri" w:cs="Calibri"/>
          <w:b/>
          <w:sz w:val="24"/>
          <w:szCs w:val="24"/>
        </w:rPr>
        <w:t>Termin związania ofertą.</w:t>
      </w:r>
      <w:bookmarkEnd w:id="10"/>
    </w:p>
    <w:p w14:paraId="5058C2C8" w14:textId="39F80DDA" w:rsidR="003A597B" w:rsidRPr="009718C1" w:rsidRDefault="003A597B" w:rsidP="008604FE">
      <w:pPr>
        <w:pStyle w:val="WW-Domylny"/>
        <w:spacing w:after="0"/>
        <w:ind w:left="360"/>
        <w:jc w:val="both"/>
        <w:rPr>
          <w:rFonts w:ascii="Calibri" w:hAnsi="Calibri" w:cs="Calibri"/>
          <w:sz w:val="22"/>
          <w:szCs w:val="22"/>
        </w:rPr>
      </w:pPr>
      <w:r w:rsidRPr="00C81444">
        <w:rPr>
          <w:rFonts w:ascii="Calibri" w:hAnsi="Calibri" w:cs="Calibri"/>
          <w:sz w:val="22"/>
          <w:szCs w:val="22"/>
        </w:rPr>
        <w:t xml:space="preserve">W niniejszym postępowaniu Wykonawca pozostaje związany ofertą </w:t>
      </w:r>
      <w:r w:rsidRPr="002D4BB4">
        <w:rPr>
          <w:rFonts w:ascii="Calibri" w:hAnsi="Calibri" w:cs="Calibri"/>
          <w:sz w:val="22"/>
          <w:szCs w:val="22"/>
        </w:rPr>
        <w:t xml:space="preserve">do dnia </w:t>
      </w:r>
      <w:r w:rsidR="00F72A9C">
        <w:rPr>
          <w:rFonts w:ascii="Calibri" w:hAnsi="Calibri" w:cs="Calibri"/>
          <w:sz w:val="22"/>
          <w:szCs w:val="22"/>
        </w:rPr>
        <w:t>9 stycznia 2026</w:t>
      </w:r>
      <w:r w:rsidR="008604FE" w:rsidRPr="002D4BB4">
        <w:rPr>
          <w:rFonts w:ascii="Calibri" w:hAnsi="Calibri" w:cs="Calibri"/>
          <w:sz w:val="22"/>
          <w:szCs w:val="22"/>
        </w:rPr>
        <w:t> </w:t>
      </w:r>
      <w:r w:rsidRPr="002D4BB4">
        <w:rPr>
          <w:rFonts w:ascii="Calibri" w:hAnsi="Calibri" w:cs="Calibri"/>
          <w:sz w:val="22"/>
          <w:szCs w:val="22"/>
        </w:rPr>
        <w:t>r.</w:t>
      </w:r>
    </w:p>
    <w:p w14:paraId="78355C27" w14:textId="77777777" w:rsidR="008720DC" w:rsidRPr="009718C1" w:rsidRDefault="008720DC"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11" w:name="_Toc62846650"/>
      <w:r w:rsidRPr="009718C1">
        <w:rPr>
          <w:rStyle w:val="PodtytuZnak"/>
          <w:rFonts w:ascii="Calibri" w:hAnsi="Calibri" w:cs="Calibri"/>
          <w:b/>
          <w:sz w:val="24"/>
          <w:szCs w:val="24"/>
        </w:rPr>
        <w:t>Opis sposobu przygotowania ofert.</w:t>
      </w:r>
      <w:bookmarkEnd w:id="11"/>
    </w:p>
    <w:p w14:paraId="5BA48183"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Wykonawca przygotowuje ofertę przy pomocy „Formularza ofertowego” stworzonego i udostępnionego przez Zamawiającego na Platformie e-Zamówienia i zamieszczonego w podglądzie postępowania w zakładce „Informacje podstawowe”.  Zamawiający zaleca zapoznanie się z instrukcjami zamieszczonymi na Platformie e- Zamówienia. </w:t>
      </w:r>
    </w:p>
    <w:p w14:paraId="510956EE"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Zalogowany wykonawca zobowiązany jest do zweryfikowania poprawności danych automatycznie pobranych przez system z jego konta i uzupełnienia  pozostałych informacji dotyczących wykonawcy/wykonawców wspólnie ubiegających się o udzielenie zamówienia. </w:t>
      </w:r>
    </w:p>
    <w:p w14:paraId="6E58C837" w14:textId="778F89CA"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Następnie wykonawca powinien pobrać „Formularz ofertowy”, zapisać go na dysku komputera użytkownika, uzupełnić pozostałymi danymi wymaganymi przez </w:t>
      </w:r>
      <w:r>
        <w:lastRenderedPageBreak/>
        <w:t xml:space="preserve">Zamawiającego i ponownie zapisać na dysku komputera użytkownika oraz podpisać odpowiednim rodzajem podpisu elektronicznego, zgodnie z pkt </w:t>
      </w:r>
      <w:r w:rsidR="00293065">
        <w:t>8</w:t>
      </w:r>
      <w:r>
        <w:t xml:space="preserve">. </w:t>
      </w:r>
    </w:p>
    <w:p w14:paraId="0125A1C6"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Uwaga! Nie należy zmieniać nazwy pliku nadanej przez Platformę e-Zamówienia. Zapisany „Formularz ofertowy” należy zawsze otwierać w programie Adobe </w:t>
      </w:r>
      <w:proofErr w:type="spellStart"/>
      <w:r>
        <w:t>Acrobat</w:t>
      </w:r>
      <w:proofErr w:type="spellEnd"/>
      <w:r>
        <w:t xml:space="preserve"> Reader DC. </w:t>
      </w:r>
    </w:p>
    <w:p w14:paraId="0F00CA9B"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621EF17C"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194B01F"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03565F5"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w:t>
      </w:r>
      <w:r>
        <w:lastRenderedPageBreak/>
        <w:t xml:space="preserve">podpisem elektronicznym, podpisem zaufanym lub podpisem osobistym jest równoznaczne z opatrzeniem wszystkich dokumentów zawartych w tym pliku odpowiednio kwalifikowanym podpisem elektronicznym, podpisem zaufanym lub podpisem osobistym. </w:t>
      </w:r>
    </w:p>
    <w:p w14:paraId="2B9559E5"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BA683A1"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Oferta może być złożona tylko do upływu terminu składania ofert. </w:t>
      </w:r>
    </w:p>
    <w:p w14:paraId="5E147E5E"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Wykonawca może przed upływem terminu składania ofert wycofać ofertę. Wykonawca wycofuje ofertę w zakładce „Oferty/wnioski” używając przycisku „Wycofaj ofertę”. </w:t>
      </w:r>
    </w:p>
    <w:p w14:paraId="5340D5E8"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Maksymalny łączny rozmiar plików stanowiących ofertę lub składanych wraz z ofertą to 250 MB. </w:t>
      </w:r>
    </w:p>
    <w:p w14:paraId="795B057C"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 Oferta wraz z załącznikami musi zostać sporządzona w języku polskim. Dokumenty sporządzone w języku obcym muszą być złożone wraz z tłumaczeniem na język polski. </w:t>
      </w:r>
    </w:p>
    <w:p w14:paraId="33EE6EF1"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Zaleca się sporządzenie przekazywanych oświadczeń lub dokumentów w formacie .pdf, a także – w przypadku opatrywania ich kwalifikowanym podpisem elektronicznym – złożenie podpisu w formacie </w:t>
      </w:r>
      <w:proofErr w:type="spellStart"/>
      <w:r>
        <w:t>PAdES</w:t>
      </w:r>
      <w:proofErr w:type="spellEnd"/>
      <w:r>
        <w:t xml:space="preserve">. W przypadku podpisywania oświadczeń lub dokumentów sporządzonych w formacie innym niż pdf – w przypadku opatrywania ich kwalifikowanym podpisem elektronicznym – zaleca się zastosowanie kwalifikowanego podpisu elektronicznego w formacie </w:t>
      </w:r>
      <w:proofErr w:type="spellStart"/>
      <w:r>
        <w:t>XAdES</w:t>
      </w:r>
      <w:proofErr w:type="spellEnd"/>
      <w:r>
        <w:t xml:space="preserve"> w wariancie wewnętrznym. W przypadku użycia kwalifikowanego podpisu elektronicznego w formacie </w:t>
      </w:r>
      <w:proofErr w:type="spellStart"/>
      <w:r>
        <w:t>XAdES</w:t>
      </w:r>
      <w:proofErr w:type="spellEnd"/>
      <w:r>
        <w:t xml:space="preserve"> w wariancie zewnętrznym, należy pamiętać, aby przekazać zarówno podpisywane oświadczenie lub dokument oraz plik podpisu zewnętrznego. Zamawiający dopuszcza format plików zawierających skompresowane dane: .</w:t>
      </w:r>
      <w:proofErr w:type="spellStart"/>
      <w:r>
        <w:t>rar</w:t>
      </w:r>
      <w:proofErr w:type="spellEnd"/>
      <w:r>
        <w:t xml:space="preserve"> W przypadku podpisywania przez kilka osób przekazywanych oświadczeń lub dokumentów (jednego pliku) zaleca się użycie jednego rodzaju podpisu – kwalifikowanego podpisu elektronicznego lub podpisu zaufanego lub podpisu osobistego.</w:t>
      </w:r>
    </w:p>
    <w:p w14:paraId="5D22E7FE"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 Do oferty należy dołączyć oświadczenie wg wzoru załącznika nr 3 do SWZ (w zakresie tam wskazanym), w formie elektronicznej a następnie zaszyfrować wraz z plikami stanowiącymi ofertę. </w:t>
      </w:r>
    </w:p>
    <w:p w14:paraId="1F2AF050"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Wykonawca może złożyć tylko jedną ofertę. </w:t>
      </w:r>
    </w:p>
    <w:p w14:paraId="4D51FC43"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Treść oferty musi być zgodna z warunkami zamówienia. </w:t>
      </w:r>
    </w:p>
    <w:p w14:paraId="5D476FF4"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lastRenderedPageBreak/>
        <w:t>Zamawiający nie wymaga wniesienia wadium.</w:t>
      </w:r>
    </w:p>
    <w:p w14:paraId="3258FAF1" w14:textId="77777777" w:rsidR="00C04E7F" w:rsidRPr="009718C1" w:rsidRDefault="00C04E7F" w:rsidP="00C04E7F">
      <w:pPr>
        <w:autoSpaceDE w:val="0"/>
        <w:autoSpaceDN w:val="0"/>
        <w:adjustRightInd w:val="0"/>
        <w:spacing w:before="240"/>
        <w:ind w:left="851"/>
        <w:jc w:val="both"/>
      </w:pPr>
    </w:p>
    <w:p w14:paraId="31FB827A" w14:textId="45937F62" w:rsidR="008720DC" w:rsidRPr="009718C1" w:rsidRDefault="008720DC"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12" w:name="_Toc62846651"/>
      <w:r w:rsidRPr="009718C1">
        <w:rPr>
          <w:rStyle w:val="PodtytuZnak"/>
          <w:rFonts w:ascii="Calibri" w:hAnsi="Calibri" w:cs="Calibri"/>
          <w:b/>
          <w:sz w:val="24"/>
          <w:szCs w:val="24"/>
        </w:rPr>
        <w:t>Sposób oraz termin składania ofert</w:t>
      </w:r>
      <w:bookmarkEnd w:id="12"/>
    </w:p>
    <w:p w14:paraId="7A81F625"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66CCD470" w14:textId="77777777" w:rsidR="000C47FC" w:rsidRDefault="000C47FC" w:rsidP="000C47FC">
      <w:pPr>
        <w:numPr>
          <w:ilvl w:val="2"/>
          <w:numId w:val="3"/>
        </w:numPr>
        <w:tabs>
          <w:tab w:val="clear" w:pos="0"/>
          <w:tab w:val="num" w:pos="851"/>
        </w:tabs>
        <w:autoSpaceDE w:val="0"/>
        <w:autoSpaceDN w:val="0"/>
        <w:adjustRightInd w:val="0"/>
        <w:spacing w:before="240"/>
        <w:ind w:left="851" w:hanging="437"/>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Szczegóły określa Rozdział IX SWZ.</w:t>
      </w:r>
    </w:p>
    <w:p w14:paraId="5AFEB536" w14:textId="26CAC727" w:rsidR="000C47FC" w:rsidRPr="009718C1" w:rsidRDefault="000C47FC" w:rsidP="000C47FC">
      <w:pPr>
        <w:numPr>
          <w:ilvl w:val="2"/>
          <w:numId w:val="3"/>
        </w:numPr>
        <w:tabs>
          <w:tab w:val="clear" w:pos="0"/>
          <w:tab w:val="num" w:pos="851"/>
        </w:tabs>
        <w:autoSpaceDE w:val="0"/>
        <w:autoSpaceDN w:val="0"/>
        <w:adjustRightInd w:val="0"/>
        <w:spacing w:before="240"/>
        <w:ind w:left="851" w:hanging="437"/>
        <w:jc w:val="both"/>
      </w:pPr>
      <w:r w:rsidRPr="009718C1">
        <w:t xml:space="preserve">Ofertę należy złożyć </w:t>
      </w:r>
      <w:r w:rsidRPr="00F262BE">
        <w:t xml:space="preserve">w terminie do dnia </w:t>
      </w:r>
      <w:r w:rsidR="00F72A9C">
        <w:t>11.12</w:t>
      </w:r>
      <w:r>
        <w:t>.202</w:t>
      </w:r>
      <w:r w:rsidR="00F72A9C">
        <w:t>5</w:t>
      </w:r>
      <w:r w:rsidRPr="00F262BE">
        <w:t xml:space="preserve"> roku, do godz.</w:t>
      </w:r>
      <w:r>
        <w:t xml:space="preserve"> 08</w:t>
      </w:r>
      <w:r w:rsidRPr="00F262BE">
        <w:t>:00</w:t>
      </w:r>
    </w:p>
    <w:p w14:paraId="17364FC1" w14:textId="0C71882E" w:rsidR="008720DC" w:rsidRPr="009718C1" w:rsidRDefault="008720DC" w:rsidP="000C47FC">
      <w:pPr>
        <w:autoSpaceDE w:val="0"/>
        <w:autoSpaceDN w:val="0"/>
        <w:adjustRightInd w:val="0"/>
        <w:spacing w:before="240"/>
        <w:ind w:left="851"/>
        <w:jc w:val="both"/>
      </w:pPr>
    </w:p>
    <w:p w14:paraId="199E6D87" w14:textId="478EED56" w:rsidR="008720DC" w:rsidRPr="009718C1" w:rsidRDefault="008720DC"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13" w:name="_Toc62846652"/>
      <w:r w:rsidRPr="009718C1">
        <w:rPr>
          <w:rStyle w:val="PodtytuZnak"/>
          <w:rFonts w:ascii="Calibri" w:hAnsi="Calibri" w:cs="Calibri"/>
          <w:b/>
          <w:sz w:val="24"/>
          <w:szCs w:val="24"/>
        </w:rPr>
        <w:t>Termin otwarcia ofert.</w:t>
      </w:r>
      <w:bookmarkEnd w:id="13"/>
    </w:p>
    <w:p w14:paraId="20111050" w14:textId="38059357" w:rsidR="00603FEB" w:rsidRPr="00F262BE" w:rsidRDefault="00603FEB" w:rsidP="008575DE">
      <w:pPr>
        <w:numPr>
          <w:ilvl w:val="2"/>
          <w:numId w:val="3"/>
        </w:numPr>
        <w:tabs>
          <w:tab w:val="clear" w:pos="0"/>
          <w:tab w:val="num" w:pos="851"/>
        </w:tabs>
        <w:autoSpaceDE w:val="0"/>
        <w:autoSpaceDN w:val="0"/>
        <w:adjustRightInd w:val="0"/>
        <w:spacing w:before="240"/>
        <w:ind w:left="851" w:hanging="437"/>
        <w:jc w:val="both"/>
      </w:pPr>
      <w:bookmarkStart w:id="14" w:name="_Toc62846653"/>
      <w:r w:rsidRPr="00F262BE">
        <w:t xml:space="preserve">Otwarcie </w:t>
      </w:r>
      <w:r w:rsidRPr="002D4BB4">
        <w:t xml:space="preserve">ofert nastąpi w dniu </w:t>
      </w:r>
      <w:r w:rsidR="00F72A9C">
        <w:t>11.12</w:t>
      </w:r>
      <w:r w:rsidR="0077024A" w:rsidRPr="002D4BB4">
        <w:t>.</w:t>
      </w:r>
      <w:r w:rsidR="007870AF" w:rsidRPr="002D4BB4">
        <w:t>202</w:t>
      </w:r>
      <w:r w:rsidR="00F72A9C">
        <w:t>5</w:t>
      </w:r>
      <w:r w:rsidR="003850CD" w:rsidRPr="002D4BB4">
        <w:t xml:space="preserve"> r.</w:t>
      </w:r>
      <w:r w:rsidRPr="002D4BB4">
        <w:t>, o godzinie</w:t>
      </w:r>
      <w:r w:rsidRPr="0077024A">
        <w:t xml:space="preserve"> </w:t>
      </w:r>
      <w:r w:rsidR="0077024A">
        <w:t>8</w:t>
      </w:r>
      <w:r w:rsidR="003850CD" w:rsidRPr="0077024A">
        <w:t>:</w:t>
      </w:r>
      <w:r w:rsidR="00C97560" w:rsidRPr="0077024A">
        <w:t>3</w:t>
      </w:r>
      <w:r w:rsidR="003850CD" w:rsidRPr="0077024A">
        <w:t>0</w:t>
      </w:r>
    </w:p>
    <w:p w14:paraId="566E7D46" w14:textId="77777777" w:rsidR="00603FEB" w:rsidRPr="00603FEB" w:rsidRDefault="00603FEB" w:rsidP="008575DE">
      <w:pPr>
        <w:numPr>
          <w:ilvl w:val="2"/>
          <w:numId w:val="3"/>
        </w:numPr>
        <w:tabs>
          <w:tab w:val="clear" w:pos="0"/>
          <w:tab w:val="num" w:pos="851"/>
        </w:tabs>
        <w:autoSpaceDE w:val="0"/>
        <w:autoSpaceDN w:val="0"/>
        <w:adjustRightInd w:val="0"/>
        <w:spacing w:before="240"/>
        <w:ind w:left="851" w:hanging="437"/>
        <w:jc w:val="both"/>
      </w:pPr>
      <w:r w:rsidRPr="00603FEB">
        <w:t>Zamawiający, najpóźniej przed otwarciem ofert, udostępnia na stronie internetowej prowadzonego postepowania informację o kwocie, jaką zamierza przeznaczyć na sfinansowanie zamówienia.</w:t>
      </w:r>
    </w:p>
    <w:p w14:paraId="67C8CC08" w14:textId="77777777" w:rsidR="00603FEB" w:rsidRPr="00603FEB" w:rsidRDefault="00603FEB" w:rsidP="008575DE">
      <w:pPr>
        <w:numPr>
          <w:ilvl w:val="2"/>
          <w:numId w:val="3"/>
        </w:numPr>
        <w:tabs>
          <w:tab w:val="clear" w:pos="0"/>
          <w:tab w:val="num" w:pos="851"/>
        </w:tabs>
        <w:autoSpaceDE w:val="0"/>
        <w:autoSpaceDN w:val="0"/>
        <w:adjustRightInd w:val="0"/>
        <w:spacing w:before="240"/>
        <w:ind w:left="851" w:hanging="437"/>
        <w:jc w:val="both"/>
      </w:pPr>
      <w:r w:rsidRPr="00603FEB">
        <w:t>Zamawiający, niezwłocznie po otwarciu ofert, udostępnia na stronie internetowej prowadzonego postepowania informacje o</w:t>
      </w:r>
    </w:p>
    <w:p w14:paraId="1D483470" w14:textId="77777777" w:rsidR="00603FEB" w:rsidRPr="00603FEB" w:rsidRDefault="00603FEB" w:rsidP="008575DE">
      <w:pPr>
        <w:pStyle w:val="Akapitzlist"/>
        <w:numPr>
          <w:ilvl w:val="0"/>
          <w:numId w:val="19"/>
        </w:numPr>
        <w:spacing w:after="160" w:line="360" w:lineRule="auto"/>
        <w:jc w:val="both"/>
        <w:rPr>
          <w:rFonts w:ascii="Calibri" w:hAnsi="Calibri" w:cs="Calibri"/>
          <w:sz w:val="22"/>
          <w:szCs w:val="22"/>
        </w:rPr>
      </w:pPr>
      <w:r w:rsidRPr="00603FEB">
        <w:rPr>
          <w:rFonts w:ascii="Calibri" w:hAnsi="Calibri" w:cs="Calibri"/>
          <w:sz w:val="22"/>
          <w:szCs w:val="22"/>
        </w:rPr>
        <w:t>nazwach albo imionach i nazwiskach oraz siedzibach lub miejscach prowadzonej działalności gospodarczej albo miejscach zamieszkania wykonawców, których oferty zostały otwarte;</w:t>
      </w:r>
    </w:p>
    <w:p w14:paraId="761064E1" w14:textId="77777777" w:rsidR="00603FEB" w:rsidRPr="00603FEB" w:rsidRDefault="00603FEB" w:rsidP="008575DE">
      <w:pPr>
        <w:pStyle w:val="Akapitzlist"/>
        <w:numPr>
          <w:ilvl w:val="0"/>
          <w:numId w:val="19"/>
        </w:numPr>
        <w:spacing w:after="160" w:line="360" w:lineRule="auto"/>
        <w:jc w:val="both"/>
        <w:rPr>
          <w:rFonts w:ascii="Calibri" w:hAnsi="Calibri" w:cs="Calibri"/>
          <w:sz w:val="22"/>
          <w:szCs w:val="22"/>
        </w:rPr>
      </w:pPr>
      <w:r w:rsidRPr="00603FEB">
        <w:rPr>
          <w:rFonts w:ascii="Calibri" w:hAnsi="Calibri" w:cs="Calibri"/>
          <w:sz w:val="22"/>
          <w:szCs w:val="22"/>
        </w:rPr>
        <w:t>cenach lub kosztach zawartych w ofertach.</w:t>
      </w:r>
    </w:p>
    <w:p w14:paraId="6DFB14C8" w14:textId="77777777" w:rsidR="00603FEB" w:rsidRPr="00603FEB" w:rsidRDefault="00603FEB" w:rsidP="008575DE">
      <w:pPr>
        <w:numPr>
          <w:ilvl w:val="2"/>
          <w:numId w:val="3"/>
        </w:numPr>
        <w:tabs>
          <w:tab w:val="clear" w:pos="0"/>
          <w:tab w:val="num" w:pos="851"/>
        </w:tabs>
        <w:autoSpaceDE w:val="0"/>
        <w:autoSpaceDN w:val="0"/>
        <w:adjustRightInd w:val="0"/>
        <w:spacing w:before="240"/>
        <w:ind w:left="851" w:hanging="437"/>
        <w:jc w:val="both"/>
      </w:pPr>
      <w:r w:rsidRPr="00603FEB">
        <w:t>W przypadku wystąpienia awarii systemu teleinformatycznego, która spowoduje brak możliwości otwarcia ofert w terminie określonym przez Zamawiającego, otwarcie ofert nastąpi niezwłocznie po usunięciu awarii.</w:t>
      </w:r>
    </w:p>
    <w:p w14:paraId="54591F09" w14:textId="77777777" w:rsidR="00603FEB" w:rsidRPr="00603FEB" w:rsidRDefault="00603FEB" w:rsidP="008575DE">
      <w:pPr>
        <w:numPr>
          <w:ilvl w:val="2"/>
          <w:numId w:val="3"/>
        </w:numPr>
        <w:tabs>
          <w:tab w:val="clear" w:pos="0"/>
          <w:tab w:val="num" w:pos="851"/>
        </w:tabs>
        <w:autoSpaceDE w:val="0"/>
        <w:autoSpaceDN w:val="0"/>
        <w:adjustRightInd w:val="0"/>
        <w:spacing w:before="240"/>
        <w:ind w:left="851" w:hanging="437"/>
        <w:jc w:val="both"/>
      </w:pPr>
      <w:r w:rsidRPr="00603FEB">
        <w:t xml:space="preserve">Zamawiający poinformuje o zmianie terminu otwarcia ofert na stronie internetowej prowadzonego postępowania. </w:t>
      </w:r>
    </w:p>
    <w:p w14:paraId="0EEA718F" w14:textId="1E9CA1EA" w:rsidR="008720DC" w:rsidRPr="009718C1" w:rsidRDefault="008720DC" w:rsidP="008575DE">
      <w:pPr>
        <w:pStyle w:val="Podtytu"/>
        <w:numPr>
          <w:ilvl w:val="1"/>
          <w:numId w:val="3"/>
        </w:numPr>
        <w:tabs>
          <w:tab w:val="clear" w:pos="0"/>
        </w:tabs>
        <w:ind w:left="0" w:firstLine="0"/>
        <w:jc w:val="both"/>
        <w:rPr>
          <w:rStyle w:val="PodtytuZnak"/>
          <w:rFonts w:ascii="Calibri" w:hAnsi="Calibri" w:cs="Calibri"/>
          <w:b/>
          <w:sz w:val="24"/>
          <w:szCs w:val="24"/>
        </w:rPr>
      </w:pPr>
      <w:r w:rsidRPr="009718C1">
        <w:rPr>
          <w:rStyle w:val="PodtytuZnak"/>
          <w:rFonts w:ascii="Calibri" w:hAnsi="Calibri" w:cs="Calibri"/>
          <w:b/>
          <w:sz w:val="24"/>
          <w:szCs w:val="24"/>
        </w:rPr>
        <w:lastRenderedPageBreak/>
        <w:t>Sposób obliczenia ceny.</w:t>
      </w:r>
      <w:bookmarkEnd w:id="14"/>
    </w:p>
    <w:p w14:paraId="53133DEF"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Zamawiający oceni i porówna jedynie te oferty, które odpowiadają zasadom określonym</w:t>
      </w:r>
      <w:r w:rsidR="00120896" w:rsidRPr="009718C1">
        <w:t xml:space="preserve"> </w:t>
      </w:r>
      <w:r w:rsidRPr="009718C1">
        <w:t>w ustawie i spełniają wymagania określone w SWZ.</w:t>
      </w:r>
    </w:p>
    <w:p w14:paraId="243BE280"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W ofercie należy podać cenę brutto realizacji zamówienia z dokładnością do dwóch miejsc</w:t>
      </w:r>
      <w:r w:rsidR="00120896" w:rsidRPr="009718C1">
        <w:t xml:space="preserve"> </w:t>
      </w:r>
      <w:r w:rsidRPr="009718C1">
        <w:t>po przecinku.</w:t>
      </w:r>
    </w:p>
    <w:p w14:paraId="286D18D3"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Cena oferty (i wszystkie jej składniki stanowiące podstawę do wzajemnych rozliczeń</w:t>
      </w:r>
      <w:r w:rsidR="00120896" w:rsidRPr="009718C1">
        <w:t xml:space="preserve"> </w:t>
      </w:r>
      <w:r w:rsidRPr="009718C1">
        <w:t>Wykonawcy z Zamawiającym) powinna być wyrażona w polskich złotych z</w:t>
      </w:r>
      <w:r w:rsidR="008604FE" w:rsidRPr="009718C1">
        <w:t> </w:t>
      </w:r>
      <w:r w:rsidRPr="009718C1">
        <w:t>dokładnością do</w:t>
      </w:r>
      <w:r w:rsidR="00120896" w:rsidRPr="009718C1">
        <w:t xml:space="preserve"> </w:t>
      </w:r>
      <w:r w:rsidRPr="009718C1">
        <w:t>dwóch miejsc po przecinku zgodnie z zasadami matematycznymi.</w:t>
      </w:r>
    </w:p>
    <w:p w14:paraId="7C5E25B3"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Nie dopuszcza się zaokrągleń poprzez odrzucenie miejsc po przecinku.</w:t>
      </w:r>
    </w:p>
    <w:p w14:paraId="42D93612"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Cena powinna być podana cyfrowo.</w:t>
      </w:r>
    </w:p>
    <w:p w14:paraId="21FC15B3"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Cena oferty musi obejmować pełny zakres wykonania przedmiotu niniejszego zamówienia.</w:t>
      </w:r>
    </w:p>
    <w:p w14:paraId="5ED9409A"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Zamawiający poprawia w ofercie oczywiste omyłki pisarskie, oczywiste omyłki</w:t>
      </w:r>
      <w:r w:rsidR="00120896" w:rsidRPr="009718C1">
        <w:t xml:space="preserve"> </w:t>
      </w:r>
      <w:r w:rsidRPr="009718C1">
        <w:t>rachunkowe, z uwzględnieniem konsekwencji rachunkowych dokonanych poprawek, inne</w:t>
      </w:r>
      <w:r w:rsidR="00120896" w:rsidRPr="009718C1">
        <w:t xml:space="preserve"> </w:t>
      </w:r>
      <w:r w:rsidRPr="009718C1">
        <w:t>omyłki polegające na niezgodności oferty z dokumentami zamówienia, nie powodujące</w:t>
      </w:r>
      <w:r w:rsidR="00120896" w:rsidRPr="009718C1">
        <w:t xml:space="preserve"> </w:t>
      </w:r>
      <w:r w:rsidRPr="009718C1">
        <w:t>istotnych zmian w treści oferty, niezwłocznie zawiadamiając o tym Wykonawcę, którego</w:t>
      </w:r>
      <w:r w:rsidR="00120896" w:rsidRPr="009718C1">
        <w:t xml:space="preserve"> </w:t>
      </w:r>
      <w:r w:rsidRPr="009718C1">
        <w:t xml:space="preserve">oferta została poprawiona (art. 223 ust. 2 ustawy </w:t>
      </w:r>
      <w:proofErr w:type="spellStart"/>
      <w:r w:rsidRPr="009718C1">
        <w:t>Pzp</w:t>
      </w:r>
      <w:proofErr w:type="spellEnd"/>
      <w:r w:rsidRPr="009718C1">
        <w:t>).</w:t>
      </w:r>
    </w:p>
    <w:p w14:paraId="4F904636"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Zamawiający odrzuci ofertę, jeżeli będzie zawierała rażąco niską cenę w stosunku do</w:t>
      </w:r>
      <w:r w:rsidR="00120896" w:rsidRPr="009718C1">
        <w:t xml:space="preserve"> </w:t>
      </w:r>
      <w:r w:rsidRPr="009718C1">
        <w:t xml:space="preserve">przedmiotu zamówienia (art. 226 ust. 1 pkt. 8 ustawy </w:t>
      </w:r>
      <w:proofErr w:type="spellStart"/>
      <w:r w:rsidRPr="009718C1">
        <w:t>Pzp</w:t>
      </w:r>
      <w:proofErr w:type="spellEnd"/>
      <w:r w:rsidRPr="009718C1">
        <w:t>).</w:t>
      </w:r>
    </w:p>
    <w:p w14:paraId="6CE25F87"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 xml:space="preserve">Zgodnie z art. 224 ustawy </w:t>
      </w:r>
      <w:proofErr w:type="spellStart"/>
      <w:r w:rsidRPr="009718C1">
        <w:t>Pzp</w:t>
      </w:r>
      <w:proofErr w:type="spellEnd"/>
      <w:r w:rsidRPr="009718C1">
        <w:t>, jeżeli zaoferowana cena lub koszt, lub ich istotne części</w:t>
      </w:r>
      <w:r w:rsidR="00120896" w:rsidRPr="009718C1">
        <w:t xml:space="preserve"> </w:t>
      </w:r>
      <w:r w:rsidRPr="009718C1">
        <w:t>składowe, wydają się rażąco niskie w stosunku do przedmiotu zamówienia lub budzą</w:t>
      </w:r>
      <w:r w:rsidR="00120896" w:rsidRPr="009718C1">
        <w:t xml:space="preserve"> </w:t>
      </w:r>
      <w:r w:rsidRPr="009718C1">
        <w:t>wątpliwości zamawiającego co do możliwości wykonania przedmiotu zamówienia zgodnie z</w:t>
      </w:r>
      <w:r w:rsidR="00120896" w:rsidRPr="009718C1">
        <w:t xml:space="preserve"> </w:t>
      </w:r>
      <w:r w:rsidRPr="009718C1">
        <w:t>wymaganiami określonymi w dokumentach zamówienia lub wynikającymi z</w:t>
      </w:r>
      <w:r w:rsidR="008604FE" w:rsidRPr="009718C1">
        <w:t> </w:t>
      </w:r>
      <w:r w:rsidRPr="009718C1">
        <w:t>odrębnych</w:t>
      </w:r>
      <w:r w:rsidR="00120896" w:rsidRPr="009718C1">
        <w:t xml:space="preserve"> </w:t>
      </w:r>
      <w:r w:rsidRPr="009718C1">
        <w:t>przepisów, Zamawiający żąda od wykonawcy wyjaśnień, w tym złożenia dowodów w</w:t>
      </w:r>
      <w:r w:rsidR="00120896" w:rsidRPr="009718C1">
        <w:t xml:space="preserve"> </w:t>
      </w:r>
      <w:r w:rsidRPr="009718C1">
        <w:t>zakresie wyliczenia ceny lub kosztu, lub ich istotnych części składowych.</w:t>
      </w:r>
    </w:p>
    <w:p w14:paraId="4377BD0C" w14:textId="77777777" w:rsidR="008720DC" w:rsidRPr="009718C1" w:rsidRDefault="008720DC" w:rsidP="008575DE">
      <w:pPr>
        <w:numPr>
          <w:ilvl w:val="2"/>
          <w:numId w:val="3"/>
        </w:numPr>
        <w:tabs>
          <w:tab w:val="clear" w:pos="0"/>
          <w:tab w:val="num" w:pos="851"/>
        </w:tabs>
        <w:autoSpaceDE w:val="0"/>
        <w:autoSpaceDN w:val="0"/>
        <w:adjustRightInd w:val="0"/>
        <w:spacing w:before="240"/>
        <w:ind w:left="851" w:hanging="437"/>
        <w:jc w:val="both"/>
      </w:pPr>
      <w:r w:rsidRPr="009718C1">
        <w:t>Zamawiający unieważnia postępowanie o udzielenie zamówienia, jeżeli cena lub koszt</w:t>
      </w:r>
      <w:r w:rsidR="00120896" w:rsidRPr="009718C1">
        <w:t xml:space="preserve"> </w:t>
      </w:r>
      <w:r w:rsidRPr="009718C1">
        <w:t>najkorzystniejszej oferty lub oferta z najniższą ceną przewyższa kwotę, którą Zamawiający</w:t>
      </w:r>
      <w:r w:rsidR="00120896" w:rsidRPr="009718C1">
        <w:t xml:space="preserve"> </w:t>
      </w:r>
      <w:r w:rsidRPr="009718C1">
        <w:t>zamierza przeznaczyć na sfinansowanie zamówienia, chyba że Zamawiający może zwiększyć</w:t>
      </w:r>
      <w:r w:rsidR="00120896" w:rsidRPr="009718C1">
        <w:t xml:space="preserve"> </w:t>
      </w:r>
      <w:r w:rsidRPr="009718C1">
        <w:t xml:space="preserve">tę kwotę do ceny lub kosztu najkorzystniejszej oferty (art. 255 pkt. 3 ustawy </w:t>
      </w:r>
      <w:proofErr w:type="spellStart"/>
      <w:r w:rsidRPr="009718C1">
        <w:t>Pzp</w:t>
      </w:r>
      <w:proofErr w:type="spellEnd"/>
      <w:r w:rsidRPr="009718C1">
        <w:t>).</w:t>
      </w:r>
    </w:p>
    <w:p w14:paraId="639C4AB3" w14:textId="6E751135" w:rsidR="00F37574" w:rsidRDefault="008720DC"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15" w:name="_Toc62846654"/>
      <w:r w:rsidRPr="009718C1">
        <w:rPr>
          <w:rStyle w:val="PodtytuZnak"/>
          <w:rFonts w:ascii="Calibri" w:hAnsi="Calibri" w:cs="Calibri"/>
          <w:b/>
          <w:sz w:val="24"/>
          <w:szCs w:val="24"/>
        </w:rPr>
        <w:t>Opis kryteriów oceny ofert wraz z podaniem wag tych kryteriów i sposobu oceny ofert.</w:t>
      </w:r>
      <w:bookmarkEnd w:id="15"/>
    </w:p>
    <w:p w14:paraId="6125C0A3" w14:textId="1EC55C30" w:rsidR="00603FEB" w:rsidRPr="00D951D9" w:rsidRDefault="00603FEB" w:rsidP="008575DE">
      <w:pPr>
        <w:numPr>
          <w:ilvl w:val="2"/>
          <w:numId w:val="3"/>
        </w:numPr>
        <w:tabs>
          <w:tab w:val="clear" w:pos="0"/>
          <w:tab w:val="num" w:pos="284"/>
          <w:tab w:val="num" w:pos="851"/>
        </w:tabs>
        <w:autoSpaceDE w:val="0"/>
        <w:autoSpaceDN w:val="0"/>
        <w:adjustRightInd w:val="0"/>
        <w:spacing w:before="240"/>
        <w:ind w:left="851" w:hanging="437"/>
        <w:jc w:val="both"/>
      </w:pPr>
      <w:r w:rsidRPr="00D951D9">
        <w:lastRenderedPageBreak/>
        <w:t xml:space="preserve">Przy wyborze oferty Zamawiający będzie się kierował następującymi kryteriami </w:t>
      </w:r>
      <w:r w:rsidR="00F72A9C">
        <w:t xml:space="preserve">(dla każdej z części) </w:t>
      </w:r>
      <w:r w:rsidRPr="00D951D9">
        <w:t>o wadze:</w:t>
      </w:r>
    </w:p>
    <w:p w14:paraId="2E5B100D" w14:textId="77777777" w:rsidR="003453A6" w:rsidRPr="00B56CAC" w:rsidRDefault="003453A6" w:rsidP="003453A6">
      <w:pPr>
        <w:spacing w:before="240" w:line="240" w:lineRule="auto"/>
        <w:ind w:left="357"/>
        <w:jc w:val="both"/>
      </w:pPr>
      <w:r w:rsidRPr="00B56CAC">
        <w:t xml:space="preserve">Cena  (C) – waga kryterium </w:t>
      </w:r>
      <w:r>
        <w:t>6</w:t>
      </w:r>
      <w:r w:rsidRPr="00B56CAC">
        <w:t xml:space="preserve">0% </w:t>
      </w:r>
      <w:r>
        <w:t>(60 pkt)</w:t>
      </w:r>
    </w:p>
    <w:p w14:paraId="768399F0" w14:textId="77777777" w:rsidR="003453A6" w:rsidRPr="00B56CAC" w:rsidRDefault="003453A6" w:rsidP="003453A6">
      <w:pPr>
        <w:spacing w:line="240" w:lineRule="auto"/>
        <w:ind w:left="357"/>
        <w:jc w:val="both"/>
      </w:pPr>
      <w:r>
        <w:t xml:space="preserve">Jakość </w:t>
      </w:r>
      <w:r w:rsidRPr="00B56CAC">
        <w:t xml:space="preserve">    (</w:t>
      </w:r>
      <w:r>
        <w:t>J</w:t>
      </w:r>
      <w:r w:rsidRPr="00B56CAC">
        <w:t>) – waga kryterium</w:t>
      </w:r>
      <w:r>
        <w:t>4</w:t>
      </w:r>
      <w:r w:rsidRPr="00B56CAC">
        <w:t>0 %</w:t>
      </w:r>
      <w:r>
        <w:t xml:space="preserve"> (40 pkt)</w:t>
      </w:r>
    </w:p>
    <w:p w14:paraId="31B57683" w14:textId="77777777" w:rsidR="003453A6" w:rsidRPr="00B56CAC" w:rsidRDefault="003453A6" w:rsidP="003453A6">
      <w:pPr>
        <w:numPr>
          <w:ilvl w:val="0"/>
          <w:numId w:val="20"/>
        </w:numPr>
        <w:suppressAutoHyphens w:val="0"/>
        <w:spacing w:before="120" w:after="0" w:line="240" w:lineRule="auto"/>
        <w:ind w:left="680" w:hanging="340"/>
        <w:jc w:val="both"/>
      </w:pPr>
      <w:r w:rsidRPr="00B56CAC">
        <w:t>Kryterium cena:</w:t>
      </w:r>
    </w:p>
    <w:p w14:paraId="19904FD7" w14:textId="77777777" w:rsidR="003453A6" w:rsidRPr="006E48ED" w:rsidRDefault="003453A6" w:rsidP="003453A6">
      <w:pPr>
        <w:spacing w:line="240" w:lineRule="auto"/>
        <w:ind w:left="357"/>
        <w:jc w:val="both"/>
      </w:pPr>
      <w:r w:rsidRPr="006E48ED">
        <w:t xml:space="preserve">Cena: </w:t>
      </w:r>
      <w:r>
        <w:t>6</w:t>
      </w:r>
      <w:r w:rsidRPr="006E48ED">
        <w:t>0% znaczenia (C)</w:t>
      </w:r>
    </w:p>
    <w:p w14:paraId="5053B330" w14:textId="77777777" w:rsidR="003453A6" w:rsidRPr="006E48ED" w:rsidRDefault="003453A6" w:rsidP="003453A6">
      <w:pPr>
        <w:tabs>
          <w:tab w:val="left" w:pos="-567"/>
        </w:tabs>
        <w:spacing w:before="120" w:line="240" w:lineRule="auto"/>
        <w:ind w:left="357"/>
        <w:jc w:val="both"/>
      </w:pPr>
      <w:r w:rsidRPr="006E48ED">
        <w:t>Sposób dokonania oceny wg wzoru:</w:t>
      </w:r>
    </w:p>
    <w:p w14:paraId="360E083D" w14:textId="77777777" w:rsidR="003453A6" w:rsidRPr="006E48ED" w:rsidRDefault="003453A6" w:rsidP="003453A6">
      <w:pPr>
        <w:spacing w:line="240" w:lineRule="auto"/>
        <w:ind w:left="357"/>
        <w:jc w:val="both"/>
      </w:pPr>
      <w:r w:rsidRPr="006E48ED">
        <w:t>C = (</w:t>
      </w:r>
      <w:proofErr w:type="spellStart"/>
      <w:r w:rsidRPr="006E48ED">
        <w:t>Cn</w:t>
      </w:r>
      <w:proofErr w:type="spellEnd"/>
      <w:r w:rsidRPr="006E48ED">
        <w:t xml:space="preserve"> : </w:t>
      </w:r>
      <w:proofErr w:type="spellStart"/>
      <w:r w:rsidRPr="006E48ED">
        <w:t>Cb</w:t>
      </w:r>
      <w:proofErr w:type="spellEnd"/>
      <w:r w:rsidRPr="006E48ED">
        <w:t xml:space="preserve">) x 100 x </w:t>
      </w:r>
      <w:r>
        <w:t>6</w:t>
      </w:r>
      <w:r w:rsidRPr="006E48ED">
        <w:t>0%</w:t>
      </w:r>
    </w:p>
    <w:p w14:paraId="535ED0CB" w14:textId="77777777" w:rsidR="003453A6" w:rsidRPr="006E48ED" w:rsidRDefault="003453A6" w:rsidP="003453A6">
      <w:pPr>
        <w:spacing w:before="120" w:line="240" w:lineRule="auto"/>
        <w:ind w:left="357"/>
        <w:jc w:val="both"/>
      </w:pPr>
      <w:r w:rsidRPr="006E48ED">
        <w:t>C – wartość punktowa ceny brutto</w:t>
      </w:r>
    </w:p>
    <w:p w14:paraId="777CE445" w14:textId="77777777" w:rsidR="003453A6" w:rsidRPr="006E48ED" w:rsidRDefault="003453A6" w:rsidP="003453A6">
      <w:pPr>
        <w:spacing w:line="240" w:lineRule="auto"/>
        <w:ind w:left="357"/>
        <w:jc w:val="both"/>
      </w:pPr>
      <w:proofErr w:type="spellStart"/>
      <w:r w:rsidRPr="006E48ED">
        <w:t>Cn</w:t>
      </w:r>
      <w:proofErr w:type="spellEnd"/>
      <w:r w:rsidRPr="006E48ED">
        <w:tab/>
        <w:t>– cena najniższa</w:t>
      </w:r>
    </w:p>
    <w:p w14:paraId="0D4E13D2" w14:textId="77777777" w:rsidR="003453A6" w:rsidRDefault="003453A6" w:rsidP="003453A6">
      <w:pPr>
        <w:spacing w:line="240" w:lineRule="auto"/>
        <w:ind w:left="357"/>
        <w:jc w:val="both"/>
      </w:pPr>
      <w:proofErr w:type="spellStart"/>
      <w:r w:rsidRPr="006E48ED">
        <w:t>Cb</w:t>
      </w:r>
      <w:proofErr w:type="spellEnd"/>
      <w:r w:rsidRPr="006E48ED">
        <w:tab/>
        <w:t xml:space="preserve">– cena badanej oferty </w:t>
      </w:r>
    </w:p>
    <w:p w14:paraId="075B105F" w14:textId="77777777" w:rsidR="003453A6" w:rsidRPr="00D95555" w:rsidRDefault="003453A6" w:rsidP="003453A6">
      <w:pPr>
        <w:numPr>
          <w:ilvl w:val="0"/>
          <w:numId w:val="20"/>
        </w:numPr>
        <w:suppressAutoHyphens w:val="0"/>
        <w:spacing w:before="120" w:after="0" w:line="240" w:lineRule="auto"/>
        <w:ind w:left="680" w:hanging="340"/>
        <w:jc w:val="both"/>
        <w:rPr>
          <w:rFonts w:asciiTheme="minorHAnsi" w:hAnsiTheme="minorHAnsi" w:cstheme="minorHAnsi"/>
        </w:rPr>
      </w:pPr>
      <w:r w:rsidRPr="00D95555">
        <w:rPr>
          <w:rFonts w:asciiTheme="minorHAnsi" w:hAnsiTheme="minorHAnsi" w:cstheme="minorHAnsi"/>
        </w:rPr>
        <w:t xml:space="preserve">Jakość </w:t>
      </w:r>
    </w:p>
    <w:p w14:paraId="4B8FBF03" w14:textId="77777777" w:rsidR="003453A6" w:rsidRPr="00D95555" w:rsidRDefault="003453A6" w:rsidP="003453A6">
      <w:pPr>
        <w:pStyle w:val="Akapitzlist"/>
        <w:spacing w:after="240" w:line="360" w:lineRule="auto"/>
        <w:ind w:left="1077"/>
        <w:jc w:val="both"/>
        <w:rPr>
          <w:rFonts w:asciiTheme="minorHAnsi" w:hAnsiTheme="minorHAnsi" w:cstheme="minorHAnsi"/>
          <w:sz w:val="22"/>
          <w:szCs w:val="22"/>
        </w:rPr>
      </w:pPr>
      <w:r w:rsidRPr="00D95555">
        <w:rPr>
          <w:rFonts w:asciiTheme="minorHAnsi" w:hAnsiTheme="minorHAnsi" w:cstheme="minorHAnsi"/>
          <w:sz w:val="22"/>
          <w:szCs w:val="22"/>
        </w:rPr>
        <w:t>Jakość: 40% (40 pkt.) znaczenia (J)</w:t>
      </w:r>
    </w:p>
    <w:p w14:paraId="649FC043" w14:textId="77777777" w:rsidR="003453A6" w:rsidRPr="00D95555" w:rsidRDefault="003453A6" w:rsidP="003453A6">
      <w:pPr>
        <w:pStyle w:val="Akapitzlist"/>
        <w:spacing w:line="360" w:lineRule="auto"/>
        <w:ind w:left="1077"/>
        <w:jc w:val="both"/>
        <w:rPr>
          <w:rFonts w:asciiTheme="minorHAnsi" w:hAnsiTheme="minorHAnsi" w:cstheme="minorHAnsi"/>
          <w:b/>
          <w:sz w:val="22"/>
          <w:szCs w:val="22"/>
        </w:rPr>
      </w:pPr>
      <w:r w:rsidRPr="00D95555">
        <w:rPr>
          <w:rFonts w:asciiTheme="minorHAnsi" w:hAnsiTheme="minorHAnsi" w:cstheme="minorHAnsi"/>
          <w:sz w:val="22"/>
          <w:szCs w:val="22"/>
        </w:rPr>
        <w:t>Zamawiający przyzna punkty następująco:</w:t>
      </w:r>
    </w:p>
    <w:p w14:paraId="5F9FB2F0" w14:textId="77777777" w:rsidR="003453A6" w:rsidRPr="00D95555" w:rsidRDefault="003453A6" w:rsidP="003453A6">
      <w:pPr>
        <w:pStyle w:val="Akapitzlist"/>
        <w:tabs>
          <w:tab w:val="num" w:pos="709"/>
        </w:tabs>
        <w:spacing w:line="360" w:lineRule="auto"/>
        <w:ind w:left="1077"/>
        <w:jc w:val="both"/>
        <w:rPr>
          <w:rFonts w:asciiTheme="minorHAnsi" w:eastAsia="Cambria" w:hAnsiTheme="minorHAnsi" w:cstheme="minorHAnsi"/>
          <w:b/>
          <w:color w:val="000000"/>
          <w:sz w:val="22"/>
          <w:szCs w:val="22"/>
          <w:bdr w:val="nil"/>
          <w:lang w:val="cs-CZ"/>
        </w:rPr>
      </w:pPr>
    </w:p>
    <w:p w14:paraId="0CA090E9" w14:textId="77777777" w:rsidR="003453A6" w:rsidRPr="00D95555" w:rsidRDefault="003453A6" w:rsidP="003453A6">
      <w:pPr>
        <w:pStyle w:val="Akapitzlist"/>
        <w:spacing w:before="120" w:after="120" w:line="360" w:lineRule="auto"/>
        <w:ind w:left="1077"/>
        <w:jc w:val="both"/>
        <w:rPr>
          <w:rFonts w:asciiTheme="minorHAnsi" w:hAnsiTheme="minorHAnsi" w:cstheme="minorHAnsi"/>
          <w:sz w:val="22"/>
          <w:szCs w:val="22"/>
        </w:rPr>
      </w:pPr>
      <w:r w:rsidRPr="00D95555">
        <w:rPr>
          <w:rFonts w:asciiTheme="minorHAnsi" w:hAnsiTheme="minorHAnsi" w:cstheme="minorHAnsi"/>
          <w:b/>
          <w:sz w:val="22"/>
          <w:szCs w:val="22"/>
        </w:rPr>
        <w:t>0 pkt</w:t>
      </w:r>
      <w:r w:rsidRPr="00D95555">
        <w:rPr>
          <w:rFonts w:asciiTheme="minorHAnsi" w:hAnsiTheme="minorHAnsi" w:cstheme="minorHAnsi"/>
          <w:sz w:val="22"/>
          <w:szCs w:val="22"/>
        </w:rPr>
        <w:t xml:space="preserve"> – brak certyfikatu jakości ISO 9001:2008 lub ISO 9001:2015 w zakresie świadczenia usług ochrony,</w:t>
      </w:r>
    </w:p>
    <w:p w14:paraId="06E3E775" w14:textId="77777777" w:rsidR="003453A6" w:rsidRPr="00D95555" w:rsidRDefault="003453A6" w:rsidP="003453A6">
      <w:pPr>
        <w:pStyle w:val="Akapitzlist"/>
        <w:spacing w:before="120" w:after="120" w:line="360" w:lineRule="auto"/>
        <w:ind w:left="1077"/>
        <w:jc w:val="both"/>
        <w:rPr>
          <w:rFonts w:asciiTheme="minorHAnsi" w:hAnsiTheme="minorHAnsi" w:cstheme="minorHAnsi"/>
          <w:sz w:val="22"/>
          <w:szCs w:val="22"/>
        </w:rPr>
      </w:pPr>
      <w:r w:rsidRPr="00D95555">
        <w:rPr>
          <w:rFonts w:asciiTheme="minorHAnsi" w:hAnsiTheme="minorHAnsi" w:cstheme="minorHAnsi"/>
          <w:b/>
          <w:sz w:val="22"/>
          <w:szCs w:val="22"/>
        </w:rPr>
        <w:t>40 pkt</w:t>
      </w:r>
      <w:r w:rsidRPr="00D95555">
        <w:rPr>
          <w:rFonts w:asciiTheme="minorHAnsi" w:hAnsiTheme="minorHAnsi" w:cstheme="minorHAnsi"/>
          <w:sz w:val="22"/>
          <w:szCs w:val="22"/>
        </w:rPr>
        <w:t xml:space="preserve"> – za certyfikat jakości ISO 9001:2008 lub ISO 9001:2015 w zakresie świadczenia usług ochrony.</w:t>
      </w:r>
    </w:p>
    <w:p w14:paraId="70331871" w14:textId="77777777" w:rsidR="003453A6" w:rsidRPr="00D95555" w:rsidRDefault="003453A6" w:rsidP="003453A6">
      <w:pPr>
        <w:numPr>
          <w:ilvl w:val="0"/>
          <w:numId w:val="20"/>
        </w:numPr>
        <w:suppressAutoHyphens w:val="0"/>
        <w:spacing w:after="0"/>
        <w:ind w:hanging="793"/>
        <w:jc w:val="both"/>
        <w:rPr>
          <w:rFonts w:asciiTheme="minorHAnsi" w:hAnsiTheme="minorHAnsi" w:cstheme="minorHAnsi"/>
          <w:b/>
        </w:rPr>
      </w:pPr>
      <w:r w:rsidRPr="00D95555">
        <w:rPr>
          <w:rFonts w:asciiTheme="minorHAnsi" w:hAnsiTheme="minorHAnsi" w:cstheme="minorHAnsi"/>
          <w:b/>
        </w:rPr>
        <w:t>Ok – Ocena końcowa</w:t>
      </w:r>
    </w:p>
    <w:p w14:paraId="733D95F1" w14:textId="77777777" w:rsidR="003453A6" w:rsidRPr="00D95555" w:rsidRDefault="003453A6" w:rsidP="003453A6">
      <w:pPr>
        <w:spacing w:before="120"/>
        <w:ind w:left="680"/>
        <w:jc w:val="both"/>
        <w:rPr>
          <w:rFonts w:asciiTheme="minorHAnsi" w:hAnsiTheme="minorHAnsi" w:cstheme="minorHAnsi"/>
          <w:b/>
        </w:rPr>
      </w:pPr>
      <w:r w:rsidRPr="00D95555">
        <w:rPr>
          <w:rFonts w:asciiTheme="minorHAnsi" w:hAnsiTheme="minorHAnsi" w:cstheme="minorHAnsi"/>
          <w:b/>
        </w:rPr>
        <w:t>Ok = C + J</w:t>
      </w:r>
    </w:p>
    <w:p w14:paraId="6F4347F9" w14:textId="72EC04EA" w:rsidR="00E11DAB" w:rsidRDefault="00E11DAB" w:rsidP="002315F2">
      <w:pPr>
        <w:suppressAutoHyphens w:val="0"/>
        <w:spacing w:before="120" w:after="0" w:line="240" w:lineRule="auto"/>
        <w:jc w:val="both"/>
      </w:pPr>
    </w:p>
    <w:p w14:paraId="3BB13D63" w14:textId="12EC30DA" w:rsidR="00603FEB" w:rsidRPr="00D951D9" w:rsidRDefault="00603FEB" w:rsidP="008575DE">
      <w:pPr>
        <w:numPr>
          <w:ilvl w:val="2"/>
          <w:numId w:val="3"/>
        </w:numPr>
        <w:tabs>
          <w:tab w:val="clear" w:pos="0"/>
          <w:tab w:val="num" w:pos="851"/>
        </w:tabs>
        <w:autoSpaceDE w:val="0"/>
        <w:autoSpaceDN w:val="0"/>
        <w:adjustRightInd w:val="0"/>
        <w:spacing w:before="240"/>
        <w:ind w:left="851" w:hanging="437"/>
        <w:jc w:val="both"/>
      </w:pPr>
      <w:r w:rsidRPr="00D951D9">
        <w:t>Za najkorzystniejszą zostanie uznana oferta, która uzyska najwyższą liczbę punktów.</w:t>
      </w:r>
    </w:p>
    <w:p w14:paraId="1C220BA7" w14:textId="5E175263" w:rsidR="00603FEB" w:rsidRPr="00603FEB" w:rsidRDefault="00603FEB" w:rsidP="00603FEB">
      <w:pPr>
        <w:numPr>
          <w:ilvl w:val="2"/>
          <w:numId w:val="3"/>
        </w:numPr>
        <w:tabs>
          <w:tab w:val="clear" w:pos="0"/>
          <w:tab w:val="num" w:pos="284"/>
          <w:tab w:val="num" w:pos="851"/>
        </w:tabs>
        <w:autoSpaceDE w:val="0"/>
        <w:autoSpaceDN w:val="0"/>
        <w:adjustRightInd w:val="0"/>
        <w:spacing w:before="240"/>
        <w:ind w:left="851" w:hanging="437"/>
        <w:jc w:val="both"/>
      </w:pPr>
      <w:r w:rsidRPr="00D951D9">
        <w:t>Jeżeli została złożona oferta, której wybór prowadziłby do powstania u zamawiającego obowiązku podatkowego zgodnie z ustawą z dnia 11 marca 2004 r. o podatku od towarów i usług (</w:t>
      </w:r>
      <w:r w:rsidR="003122A2" w:rsidRPr="003122A2">
        <w:t xml:space="preserve">2025 poz. 775 z późn. zm. </w:t>
      </w:r>
      <w:r w:rsidR="003122A2">
        <w:t xml:space="preserve">) </w:t>
      </w:r>
      <w:r w:rsidRPr="00D951D9">
        <w:t>dla celów zastosowania kryterium ceny lub kosztu zamawiający dolicza do przedstawionej w tej ofercie ceny kwotę podatku od towarów i usług, którą miałby obowiązek rozliczyć.</w:t>
      </w:r>
    </w:p>
    <w:p w14:paraId="488B7334" w14:textId="05C8D58F" w:rsidR="00120896" w:rsidRPr="009718C1" w:rsidRDefault="00120896"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16" w:name="_Toc62846655"/>
      <w:r w:rsidRPr="009718C1">
        <w:rPr>
          <w:rStyle w:val="PodtytuZnak"/>
          <w:rFonts w:ascii="Calibri" w:hAnsi="Calibri" w:cs="Calibri"/>
          <w:b/>
          <w:sz w:val="24"/>
          <w:szCs w:val="24"/>
        </w:rPr>
        <w:t>Informacja o formalnościach po wyborze oferty w celu zawarcia umowy.</w:t>
      </w:r>
      <w:bookmarkEnd w:id="16"/>
    </w:p>
    <w:p w14:paraId="28CF6237"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Zamawiający niezwłocznie po wyborze oferty informuje równocześnie Wykonawców, którzy złożyli oferty o:</w:t>
      </w:r>
    </w:p>
    <w:p w14:paraId="36F7A708" w14:textId="77777777" w:rsidR="00120896" w:rsidRPr="009718C1" w:rsidRDefault="00120896" w:rsidP="008575DE">
      <w:pPr>
        <w:pStyle w:val="WW-Domylny"/>
        <w:numPr>
          <w:ilvl w:val="0"/>
          <w:numId w:val="11"/>
        </w:numPr>
        <w:spacing w:after="0"/>
        <w:ind w:left="1276"/>
        <w:jc w:val="both"/>
        <w:rPr>
          <w:rFonts w:ascii="Calibri" w:hAnsi="Calibri" w:cs="Calibri"/>
          <w:sz w:val="22"/>
          <w:szCs w:val="22"/>
        </w:rPr>
      </w:pPr>
      <w:r w:rsidRPr="009718C1">
        <w:rPr>
          <w:rFonts w:ascii="Calibri" w:hAnsi="Calibri" w:cs="Calibri"/>
          <w:sz w:val="22"/>
          <w:szCs w:val="22"/>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w:t>
      </w:r>
      <w:r w:rsidR="00464B11" w:rsidRPr="009718C1">
        <w:rPr>
          <w:rFonts w:ascii="Calibri" w:hAnsi="Calibri" w:cs="Calibri"/>
          <w:sz w:val="22"/>
          <w:szCs w:val="22"/>
        </w:rPr>
        <w:t> </w:t>
      </w:r>
      <w:r w:rsidRPr="009718C1">
        <w:rPr>
          <w:rFonts w:ascii="Calibri" w:hAnsi="Calibri" w:cs="Calibri"/>
          <w:sz w:val="22"/>
          <w:szCs w:val="22"/>
        </w:rPr>
        <w:t>każdym kryterium oceny ofert i łączną punktację,</w:t>
      </w:r>
    </w:p>
    <w:p w14:paraId="55CFA995" w14:textId="77777777" w:rsidR="00120896" w:rsidRPr="009718C1" w:rsidRDefault="00120896" w:rsidP="008575DE">
      <w:pPr>
        <w:pStyle w:val="WW-Domylny"/>
        <w:numPr>
          <w:ilvl w:val="0"/>
          <w:numId w:val="11"/>
        </w:numPr>
        <w:spacing w:after="0"/>
        <w:ind w:left="1276"/>
        <w:jc w:val="both"/>
        <w:rPr>
          <w:rFonts w:ascii="Calibri" w:hAnsi="Calibri" w:cs="Calibri"/>
          <w:sz w:val="22"/>
          <w:szCs w:val="22"/>
        </w:rPr>
      </w:pPr>
      <w:r w:rsidRPr="009718C1">
        <w:rPr>
          <w:rFonts w:ascii="Calibri" w:hAnsi="Calibri" w:cs="Calibri"/>
          <w:sz w:val="22"/>
          <w:szCs w:val="22"/>
        </w:rPr>
        <w:t>Wykonawcach, których oferty zostały odrzucone</w:t>
      </w:r>
      <w:r w:rsidR="00464B11" w:rsidRPr="009718C1">
        <w:rPr>
          <w:rFonts w:ascii="Calibri" w:hAnsi="Calibri" w:cs="Calibri"/>
          <w:sz w:val="22"/>
          <w:szCs w:val="22"/>
        </w:rPr>
        <w:t xml:space="preserve">, </w:t>
      </w:r>
      <w:r w:rsidRPr="009718C1">
        <w:rPr>
          <w:rFonts w:ascii="Calibri" w:hAnsi="Calibri" w:cs="Calibri"/>
          <w:sz w:val="22"/>
          <w:szCs w:val="22"/>
        </w:rPr>
        <w:t>podając uzasadnienie faktyczne i</w:t>
      </w:r>
      <w:r w:rsidR="00464B11" w:rsidRPr="009718C1">
        <w:rPr>
          <w:rFonts w:ascii="Calibri" w:hAnsi="Calibri" w:cs="Calibri"/>
          <w:sz w:val="22"/>
          <w:szCs w:val="22"/>
        </w:rPr>
        <w:t> </w:t>
      </w:r>
      <w:r w:rsidRPr="009718C1">
        <w:rPr>
          <w:rFonts w:ascii="Calibri" w:hAnsi="Calibri" w:cs="Calibri"/>
          <w:sz w:val="22"/>
          <w:szCs w:val="22"/>
        </w:rPr>
        <w:t>prawne.</w:t>
      </w:r>
    </w:p>
    <w:p w14:paraId="1AA9A481"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Zamawiający udostępnia niezwłocznie informacje, o których mowa w ust. 1 lit. a), na stronie internetowej prowadzonego postępowania.</w:t>
      </w:r>
    </w:p>
    <w:p w14:paraId="7918A780"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Zamawiający zawiera umowę w sprawie zamówienia publicznego, z uwzględnieniem art. 577 ustawy, w terminie nie krótszym niż 5 dni od dnia przesłania zawiadomienia o</w:t>
      </w:r>
      <w:r w:rsidR="00464B11" w:rsidRPr="009718C1">
        <w:t> </w:t>
      </w:r>
      <w:r w:rsidRPr="009718C1">
        <w:t>wyborze najkorzystniejszej oferty, jeżeli zawiadomienie to zostało przesłane przy użyciu środków komunikacji elektronicznej, albo 10 dni, jeżeli zostało przesłane w inny sposób.</w:t>
      </w:r>
    </w:p>
    <w:p w14:paraId="41DED402" w14:textId="7D5EA0C8"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Zamawiający może zawrzeć umowę w sprawie zamówienia publicznego przed upływem terminu, o którym mowa w ust. 3, jeżeli w postępowaniu o udzielenie zamówienia prowadzonym w trybie podstawowym złożono tylko jedną ofertę.</w:t>
      </w:r>
    </w:p>
    <w:p w14:paraId="5FB8BCA0" w14:textId="4F9E3F23" w:rsidR="00E11DAB" w:rsidRPr="00E11DAB" w:rsidRDefault="00552BBC" w:rsidP="008575DE">
      <w:pPr>
        <w:numPr>
          <w:ilvl w:val="2"/>
          <w:numId w:val="3"/>
        </w:numPr>
        <w:tabs>
          <w:tab w:val="clear" w:pos="0"/>
          <w:tab w:val="num" w:pos="851"/>
        </w:tabs>
        <w:autoSpaceDE w:val="0"/>
        <w:autoSpaceDN w:val="0"/>
        <w:adjustRightInd w:val="0"/>
        <w:spacing w:before="240"/>
        <w:ind w:left="851" w:hanging="437"/>
        <w:jc w:val="both"/>
      </w:pPr>
      <w:r w:rsidRPr="009718C1">
        <w:t>Zamawiający żąda wniesienia zabezpieczenia należytego wykonania umowy</w:t>
      </w:r>
      <w:r w:rsidR="003143FE">
        <w:t xml:space="preserve"> w wysokości </w:t>
      </w:r>
      <w:r w:rsidR="00470630">
        <w:t>2</w:t>
      </w:r>
      <w:r w:rsidR="003143FE">
        <w:t xml:space="preserve"> %</w:t>
      </w:r>
      <w:r w:rsidR="00E11DAB">
        <w:t xml:space="preserve"> </w:t>
      </w:r>
      <w:r w:rsidR="00E11DAB" w:rsidRPr="00E11DAB">
        <w:t>ceny całkowitej, podanej w ofercie</w:t>
      </w:r>
      <w:r w:rsidR="00E11DAB">
        <w:t>.</w:t>
      </w:r>
    </w:p>
    <w:p w14:paraId="4D292B94" w14:textId="77777777" w:rsidR="00E11DAB" w:rsidRDefault="00E11DAB" w:rsidP="00E11DAB">
      <w:pPr>
        <w:spacing w:after="0" w:line="240" w:lineRule="auto"/>
        <w:rPr>
          <w:rFonts w:asciiTheme="minorHAnsi" w:hAnsiTheme="minorHAnsi" w:cstheme="minorHAnsi"/>
          <w:b/>
          <w:u w:val="single"/>
        </w:rPr>
      </w:pPr>
    </w:p>
    <w:p w14:paraId="3F79A45B" w14:textId="77777777" w:rsidR="00E11DAB" w:rsidRDefault="00E11DAB" w:rsidP="008575DE">
      <w:pPr>
        <w:numPr>
          <w:ilvl w:val="2"/>
          <w:numId w:val="3"/>
        </w:numPr>
        <w:tabs>
          <w:tab w:val="clear" w:pos="0"/>
          <w:tab w:val="num" w:pos="851"/>
        </w:tabs>
        <w:autoSpaceDE w:val="0"/>
        <w:autoSpaceDN w:val="0"/>
        <w:adjustRightInd w:val="0"/>
        <w:spacing w:before="240"/>
        <w:ind w:left="851" w:hanging="437"/>
        <w:jc w:val="both"/>
      </w:pPr>
      <w:r>
        <w:t>Zabezpieczenie może być wnoszone według wyboru Wykonawcy w jednej lub w kilku następujących formach:</w:t>
      </w:r>
    </w:p>
    <w:p w14:paraId="2D27DFD7" w14:textId="011C3064" w:rsidR="005E5512" w:rsidRPr="0077024A" w:rsidRDefault="00E11DAB" w:rsidP="0077024A">
      <w:pPr>
        <w:pStyle w:val="WW-Domylny"/>
        <w:numPr>
          <w:ilvl w:val="0"/>
          <w:numId w:val="22"/>
        </w:numPr>
        <w:tabs>
          <w:tab w:val="num" w:pos="851"/>
        </w:tabs>
        <w:spacing w:after="0"/>
        <w:ind w:left="1276"/>
        <w:jc w:val="both"/>
        <w:rPr>
          <w:rFonts w:ascii="Calibri" w:hAnsi="Calibri" w:cs="Calibri"/>
          <w:sz w:val="22"/>
          <w:szCs w:val="22"/>
        </w:rPr>
      </w:pPr>
      <w:r w:rsidRPr="0077024A">
        <w:rPr>
          <w:rFonts w:ascii="Calibri" w:hAnsi="Calibri" w:cs="Calibri"/>
          <w:sz w:val="22"/>
          <w:szCs w:val="22"/>
        </w:rPr>
        <w:t xml:space="preserve">pieniądzu - przelew na nr konta Zamawiającego:  </w:t>
      </w:r>
      <w:r w:rsidR="007B1CC3">
        <w:rPr>
          <w:rFonts w:ascii="Calibri" w:hAnsi="Calibri" w:cs="Calibri"/>
          <w:b/>
          <w:sz w:val="22"/>
          <w:szCs w:val="22"/>
        </w:rPr>
        <w:t>70 1240 4432 1111 0011 1695 2968</w:t>
      </w:r>
    </w:p>
    <w:p w14:paraId="64BD62DA" w14:textId="5D2E4E3F" w:rsidR="00E11DAB" w:rsidRPr="002C4BD4" w:rsidRDefault="00E11DAB" w:rsidP="0087394C">
      <w:pPr>
        <w:pStyle w:val="WW-Domylny"/>
        <w:numPr>
          <w:ilvl w:val="0"/>
          <w:numId w:val="22"/>
        </w:numPr>
        <w:tabs>
          <w:tab w:val="num" w:pos="851"/>
        </w:tabs>
        <w:spacing w:after="0"/>
        <w:ind w:left="1276"/>
        <w:jc w:val="both"/>
        <w:rPr>
          <w:rFonts w:ascii="Calibri" w:hAnsi="Calibri" w:cs="Calibri"/>
          <w:sz w:val="22"/>
          <w:szCs w:val="22"/>
        </w:rPr>
      </w:pPr>
      <w:r w:rsidRPr="002C4BD4">
        <w:rPr>
          <w:rFonts w:ascii="Calibri" w:hAnsi="Calibri" w:cs="Calibri"/>
          <w:sz w:val="22"/>
          <w:szCs w:val="22"/>
        </w:rPr>
        <w:t>poręczeniach bankowych lub poręczeniach spółdzielczej kasy oszczędnościowo- kredytowej, z tym że zobowiązanie kasy jest zawsze zobowiązaniem pieniężnym;</w:t>
      </w:r>
    </w:p>
    <w:p w14:paraId="50862E8B" w14:textId="77777777" w:rsidR="00E11DAB" w:rsidRDefault="00E11DAB" w:rsidP="008575DE">
      <w:pPr>
        <w:pStyle w:val="WW-Domylny"/>
        <w:numPr>
          <w:ilvl w:val="0"/>
          <w:numId w:val="22"/>
        </w:numPr>
        <w:spacing w:after="0"/>
        <w:ind w:left="1276"/>
        <w:jc w:val="both"/>
        <w:rPr>
          <w:rFonts w:ascii="Calibri" w:hAnsi="Calibri" w:cs="Calibri"/>
          <w:sz w:val="22"/>
          <w:szCs w:val="22"/>
        </w:rPr>
      </w:pPr>
      <w:r>
        <w:rPr>
          <w:rFonts w:ascii="Calibri" w:hAnsi="Calibri" w:cs="Calibri"/>
          <w:sz w:val="22"/>
          <w:szCs w:val="22"/>
        </w:rPr>
        <w:t>gwarancjach bankowych;</w:t>
      </w:r>
    </w:p>
    <w:p w14:paraId="46B4732C" w14:textId="77777777" w:rsidR="00E11DAB" w:rsidRDefault="00E11DAB" w:rsidP="008575DE">
      <w:pPr>
        <w:pStyle w:val="WW-Domylny"/>
        <w:numPr>
          <w:ilvl w:val="0"/>
          <w:numId w:val="22"/>
        </w:numPr>
        <w:spacing w:after="0"/>
        <w:ind w:left="1276"/>
        <w:jc w:val="both"/>
        <w:rPr>
          <w:rFonts w:ascii="Calibri" w:hAnsi="Calibri" w:cs="Calibri"/>
          <w:sz w:val="22"/>
          <w:szCs w:val="22"/>
        </w:rPr>
      </w:pPr>
      <w:r>
        <w:rPr>
          <w:rFonts w:ascii="Calibri" w:hAnsi="Calibri" w:cs="Calibri"/>
          <w:sz w:val="22"/>
          <w:szCs w:val="22"/>
        </w:rPr>
        <w:t>gwarancjach ubezpieczeniowych;</w:t>
      </w:r>
    </w:p>
    <w:p w14:paraId="13B32F4F" w14:textId="77777777" w:rsidR="00E11DAB" w:rsidRDefault="00E11DAB" w:rsidP="008575DE">
      <w:pPr>
        <w:pStyle w:val="WW-Domylny"/>
        <w:numPr>
          <w:ilvl w:val="0"/>
          <w:numId w:val="22"/>
        </w:numPr>
        <w:spacing w:after="0"/>
        <w:ind w:left="1276"/>
        <w:jc w:val="both"/>
        <w:rPr>
          <w:rFonts w:asciiTheme="minorHAnsi" w:hAnsiTheme="minorHAnsi" w:cstheme="minorHAnsi"/>
          <w:sz w:val="22"/>
          <w:szCs w:val="22"/>
        </w:rPr>
      </w:pPr>
      <w:r>
        <w:rPr>
          <w:rFonts w:ascii="Calibri" w:hAnsi="Calibri" w:cs="Calibri"/>
          <w:sz w:val="22"/>
          <w:szCs w:val="22"/>
        </w:rPr>
        <w:t>poręczeniach udzielanych przez podmioty, o których mowa w art. 6b ust. 5 pkt 2 ustawy z dnia 9 listopada</w:t>
      </w:r>
      <w:r>
        <w:rPr>
          <w:rFonts w:asciiTheme="minorHAnsi" w:hAnsiTheme="minorHAnsi" w:cstheme="minorHAnsi"/>
        </w:rPr>
        <w:t xml:space="preserve"> 2000 r. o utworzeniu Polskiej Agencji Rozwoju </w:t>
      </w:r>
      <w:r>
        <w:rPr>
          <w:rFonts w:asciiTheme="minorHAnsi" w:hAnsiTheme="minorHAnsi" w:cstheme="minorHAnsi"/>
          <w:sz w:val="22"/>
          <w:szCs w:val="22"/>
        </w:rPr>
        <w:t>Przedsiębiorczości.</w:t>
      </w:r>
    </w:p>
    <w:p w14:paraId="5C2AB8BF" w14:textId="77777777" w:rsidR="00E11DAB" w:rsidRDefault="00E11DAB" w:rsidP="008575DE">
      <w:pPr>
        <w:numPr>
          <w:ilvl w:val="2"/>
          <w:numId w:val="3"/>
        </w:numPr>
        <w:tabs>
          <w:tab w:val="clear" w:pos="0"/>
          <w:tab w:val="num" w:pos="851"/>
        </w:tabs>
        <w:autoSpaceDE w:val="0"/>
        <w:autoSpaceDN w:val="0"/>
        <w:adjustRightInd w:val="0"/>
        <w:spacing w:before="240"/>
        <w:ind w:left="851" w:hanging="437"/>
        <w:jc w:val="both"/>
      </w:pPr>
      <w:r>
        <w:t>Zamawiający nie wyraża zgody na wniesienie zabezpieczania w formach innych niż wymienione powyżej.</w:t>
      </w:r>
    </w:p>
    <w:p w14:paraId="6DFE696D" w14:textId="77777777" w:rsidR="00E11DAB" w:rsidRDefault="00E11DAB" w:rsidP="008575DE">
      <w:pPr>
        <w:numPr>
          <w:ilvl w:val="2"/>
          <w:numId w:val="3"/>
        </w:numPr>
        <w:tabs>
          <w:tab w:val="clear" w:pos="0"/>
          <w:tab w:val="num" w:pos="851"/>
        </w:tabs>
        <w:autoSpaceDE w:val="0"/>
        <w:autoSpaceDN w:val="0"/>
        <w:adjustRightInd w:val="0"/>
        <w:spacing w:before="240"/>
        <w:ind w:left="851" w:hanging="437"/>
        <w:jc w:val="both"/>
      </w:pPr>
      <w:r>
        <w:lastRenderedPageBreak/>
        <w:t>Zabezpieczenie wnoszone w pieniądzu Wykonawca wpłaca przelewem na rachunek bankowy wskazany przez Zamawiającego.</w:t>
      </w:r>
    </w:p>
    <w:p w14:paraId="541F65F8" w14:textId="77777777" w:rsidR="00E11DAB" w:rsidRDefault="00E11DAB" w:rsidP="008575DE">
      <w:pPr>
        <w:numPr>
          <w:ilvl w:val="2"/>
          <w:numId w:val="3"/>
        </w:numPr>
        <w:tabs>
          <w:tab w:val="clear" w:pos="0"/>
          <w:tab w:val="num" w:pos="851"/>
        </w:tabs>
        <w:autoSpaceDE w:val="0"/>
        <w:autoSpaceDN w:val="0"/>
        <w:adjustRightInd w:val="0"/>
        <w:spacing w:before="240"/>
        <w:ind w:left="851" w:hanging="437"/>
        <w:jc w:val="both"/>
      </w:pPr>
      <w:r>
        <w:t>Wniesienie zabezpieczenia w pieniądzu Zamawiający uznaje za skuteczne, jeżeli jest ono wniesione tj. znajdzie się na rachunku bankowym Zamawiającego – data uznania rachunku Zamawiającego - przed upływem terminu zawarcia umowy.</w:t>
      </w:r>
    </w:p>
    <w:p w14:paraId="5397C02C" w14:textId="77777777" w:rsidR="00E11DAB" w:rsidRDefault="00E11DAB" w:rsidP="008575DE">
      <w:pPr>
        <w:numPr>
          <w:ilvl w:val="2"/>
          <w:numId w:val="3"/>
        </w:numPr>
        <w:tabs>
          <w:tab w:val="clear" w:pos="0"/>
          <w:tab w:val="num" w:pos="851"/>
        </w:tabs>
        <w:autoSpaceDE w:val="0"/>
        <w:autoSpaceDN w:val="0"/>
        <w:adjustRightInd w:val="0"/>
        <w:spacing w:before="240"/>
        <w:ind w:left="851" w:hanging="437"/>
        <w:jc w:val="both"/>
      </w:pPr>
      <w: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FB43318" w14:textId="00D19648" w:rsidR="00E11DAB" w:rsidRDefault="00E11DAB" w:rsidP="008575DE">
      <w:pPr>
        <w:numPr>
          <w:ilvl w:val="2"/>
          <w:numId w:val="3"/>
        </w:numPr>
        <w:tabs>
          <w:tab w:val="clear" w:pos="0"/>
          <w:tab w:val="num" w:pos="851"/>
        </w:tabs>
        <w:autoSpaceDE w:val="0"/>
        <w:autoSpaceDN w:val="0"/>
        <w:adjustRightInd w:val="0"/>
        <w:spacing w:before="240"/>
        <w:ind w:left="851" w:hanging="437"/>
        <w:jc w:val="both"/>
      </w:pPr>
      <w:r>
        <w:t xml:space="preserve">Potwierdzenie wniesienia zabezpieczenia w formach, o których mowa w ust. 6 pkt b-e muszą być złożone w pokoju Księgowości w siedzibie Zamawiającego – najpóźniej </w:t>
      </w:r>
      <w:r>
        <w:br/>
        <w:t>w dniu podpisania umowy.</w:t>
      </w:r>
    </w:p>
    <w:p w14:paraId="3F191B20" w14:textId="77777777" w:rsidR="00E11DAB" w:rsidRDefault="00E11DAB" w:rsidP="008575DE">
      <w:pPr>
        <w:numPr>
          <w:ilvl w:val="2"/>
          <w:numId w:val="3"/>
        </w:numPr>
        <w:tabs>
          <w:tab w:val="clear" w:pos="0"/>
          <w:tab w:val="num" w:pos="851"/>
        </w:tabs>
        <w:autoSpaceDE w:val="0"/>
        <w:autoSpaceDN w:val="0"/>
        <w:adjustRightInd w:val="0"/>
        <w:spacing w:before="240"/>
        <w:ind w:left="851" w:hanging="437"/>
        <w:jc w:val="both"/>
      </w:pPr>
      <w:r>
        <w:t>W przypadku wniesienia zabezpieczenia w formie innej niż w pieniądzu w dokumencie stanowiącym zabezpieczenie musi być zapis, iż poręczyciel / gwarant zobowiązuje się bezwarunkowo tj. na pierwsze żądanie beneficjenta, do zapłaty pełnej kwoty zabezpieczenia na jego rzecz w terminie do 30 dni oraz m.in. określenie kwoty poręczenia, wskazanie gwaranta poręczenia, wskazanie beneficjenta poręczenia, nieodwołalność poręczenia. W przypadku, gdy zabezpieczenie będzie wnoszone w formie innej niż pieniądz, Zamawiający zastrzega sobie prawo do uprzedniej akceptacji projektu ww. dokumentu.</w:t>
      </w:r>
    </w:p>
    <w:p w14:paraId="41327AC2" w14:textId="39701B6E" w:rsidR="00E11DAB" w:rsidRDefault="00E11DAB" w:rsidP="008575DE">
      <w:pPr>
        <w:numPr>
          <w:ilvl w:val="2"/>
          <w:numId w:val="3"/>
        </w:numPr>
        <w:tabs>
          <w:tab w:val="clear" w:pos="0"/>
          <w:tab w:val="num" w:pos="851"/>
        </w:tabs>
        <w:autoSpaceDE w:val="0"/>
        <w:autoSpaceDN w:val="0"/>
        <w:adjustRightInd w:val="0"/>
        <w:spacing w:before="240"/>
        <w:ind w:left="851" w:hanging="437"/>
        <w:jc w:val="both"/>
      </w:pPr>
      <w:r>
        <w:t xml:space="preserve">Zamawiający zwraca </w:t>
      </w:r>
      <w:r w:rsidR="002C4BD4">
        <w:t>zabezpieczenie na warunkach określonych w projektowanych postanowieniach umowy</w:t>
      </w:r>
      <w:r>
        <w:t>.</w:t>
      </w:r>
    </w:p>
    <w:p w14:paraId="1CD91777" w14:textId="409FD312" w:rsidR="003F7CE1" w:rsidRPr="003C2837" w:rsidRDefault="003F7CE1" w:rsidP="008575DE">
      <w:pPr>
        <w:numPr>
          <w:ilvl w:val="2"/>
          <w:numId w:val="3"/>
        </w:numPr>
        <w:tabs>
          <w:tab w:val="clear" w:pos="0"/>
          <w:tab w:val="num" w:pos="851"/>
        </w:tabs>
        <w:autoSpaceDE w:val="0"/>
        <w:autoSpaceDN w:val="0"/>
        <w:adjustRightInd w:val="0"/>
        <w:spacing w:before="240"/>
        <w:ind w:left="851" w:hanging="437"/>
        <w:jc w:val="both"/>
      </w:pPr>
      <w:r w:rsidRPr="0002252B">
        <w:rPr>
          <w:rFonts w:asciiTheme="minorHAnsi" w:hAnsiTheme="minorHAnsi" w:cstheme="minorHAnsi"/>
        </w:rPr>
        <w:t>Wykonawca jest zobowiązany do posiadania polisy potwierdzającej, że jest ubezpieczony od odpowiedzialności</w:t>
      </w:r>
      <w:r w:rsidRPr="0002252B">
        <w:rPr>
          <w:rFonts w:asciiTheme="minorHAnsi" w:hAnsiTheme="minorHAnsi" w:cstheme="minorHAnsi"/>
          <w:bCs/>
        </w:rPr>
        <w:t xml:space="preserve"> cywilnej w zakresie prowadzonej działalności gospodarczej związanej z Przedmiotem Umowy na kwotę </w:t>
      </w:r>
      <w:r w:rsidR="002D4BB4">
        <w:rPr>
          <w:rFonts w:asciiTheme="minorHAnsi" w:hAnsiTheme="minorHAnsi" w:cstheme="minorHAnsi"/>
          <w:bCs/>
        </w:rPr>
        <w:t xml:space="preserve">min. </w:t>
      </w:r>
      <w:r w:rsidRPr="0002252B">
        <w:rPr>
          <w:rFonts w:asciiTheme="minorHAnsi" w:hAnsiTheme="minorHAnsi" w:cstheme="minorHAnsi"/>
          <w:bCs/>
        </w:rPr>
        <w:t>500.000,00 zł. Wykonawca zobowiązany jest posiadać ubezpieczenie od OC przez cały okres obowiązywania Umowy</w:t>
      </w:r>
      <w:r w:rsidRPr="0002252B">
        <w:rPr>
          <w:rFonts w:asciiTheme="minorHAnsi" w:hAnsiTheme="minorHAnsi" w:cstheme="minorHAnsi"/>
        </w:rPr>
        <w:t>.</w:t>
      </w:r>
    </w:p>
    <w:p w14:paraId="0F751016" w14:textId="1152A92C" w:rsidR="00552BBC" w:rsidRPr="009718C1" w:rsidRDefault="00552BBC" w:rsidP="00E11DAB">
      <w:pPr>
        <w:autoSpaceDE w:val="0"/>
        <w:autoSpaceDN w:val="0"/>
        <w:adjustRightInd w:val="0"/>
        <w:spacing w:before="240"/>
        <w:ind w:left="851"/>
        <w:jc w:val="both"/>
      </w:pPr>
    </w:p>
    <w:p w14:paraId="1C7829F8" w14:textId="5FBD8462" w:rsidR="00120896" w:rsidRPr="009718C1" w:rsidRDefault="00120896" w:rsidP="008575DE">
      <w:pPr>
        <w:pStyle w:val="Podtytu"/>
        <w:numPr>
          <w:ilvl w:val="1"/>
          <w:numId w:val="3"/>
        </w:numPr>
        <w:tabs>
          <w:tab w:val="clear" w:pos="0"/>
        </w:tabs>
        <w:ind w:left="0" w:firstLine="0"/>
        <w:jc w:val="both"/>
        <w:rPr>
          <w:rStyle w:val="PodtytuZnak"/>
          <w:rFonts w:ascii="Calibri" w:hAnsi="Calibri" w:cs="Calibri"/>
          <w:b/>
          <w:sz w:val="24"/>
          <w:szCs w:val="24"/>
        </w:rPr>
      </w:pPr>
      <w:bookmarkStart w:id="17" w:name="_Toc62846656"/>
      <w:r w:rsidRPr="009718C1">
        <w:rPr>
          <w:rStyle w:val="PodtytuZnak"/>
          <w:rFonts w:ascii="Calibri" w:hAnsi="Calibri" w:cs="Calibri"/>
          <w:b/>
          <w:sz w:val="24"/>
          <w:szCs w:val="24"/>
        </w:rPr>
        <w:t>Pouczenie o środkach ochrony prawnej przysługujących Wykonawcy.</w:t>
      </w:r>
      <w:bookmarkEnd w:id="17"/>
    </w:p>
    <w:p w14:paraId="48EECF62" w14:textId="77777777" w:rsidR="00120896" w:rsidRPr="009718C1" w:rsidRDefault="00120896" w:rsidP="000B0A38">
      <w:pPr>
        <w:numPr>
          <w:ilvl w:val="2"/>
          <w:numId w:val="3"/>
        </w:numPr>
        <w:tabs>
          <w:tab w:val="clear" w:pos="0"/>
          <w:tab w:val="num" w:pos="851"/>
        </w:tabs>
        <w:autoSpaceDE w:val="0"/>
        <w:autoSpaceDN w:val="0"/>
        <w:adjustRightInd w:val="0"/>
        <w:spacing w:before="240"/>
        <w:ind w:left="851" w:hanging="437"/>
        <w:jc w:val="both"/>
      </w:pPr>
      <w:r w:rsidRPr="009718C1">
        <w:t>Środki ochrony prawnej zostały uregulowane w art. 505 i nast. ustawy. Przysługują one Wykonawcy, a także innemu podmiotowi, jeżeli ma lub miał interes w uzyskaniu zamówienia oraz poniósł lub może pomieść szkodę w wyniku naruszenia przez zamawiającego przepisów ustawy.</w:t>
      </w:r>
    </w:p>
    <w:p w14:paraId="0C96B69A"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lastRenderedPageBreak/>
        <w:t>Odwołanie przysługuje na:</w:t>
      </w:r>
    </w:p>
    <w:p w14:paraId="0CE7D6D0" w14:textId="77777777" w:rsidR="00120896" w:rsidRPr="009718C1" w:rsidRDefault="00120896" w:rsidP="008575DE">
      <w:pPr>
        <w:pStyle w:val="WW-Domylny"/>
        <w:numPr>
          <w:ilvl w:val="0"/>
          <w:numId w:val="12"/>
        </w:numPr>
        <w:spacing w:after="0"/>
        <w:ind w:left="1276"/>
        <w:jc w:val="both"/>
        <w:rPr>
          <w:rFonts w:ascii="Calibri" w:hAnsi="Calibri" w:cs="Calibri"/>
          <w:sz w:val="22"/>
          <w:szCs w:val="22"/>
        </w:rPr>
      </w:pPr>
      <w:r w:rsidRPr="009718C1">
        <w:rPr>
          <w:rFonts w:ascii="Calibri" w:hAnsi="Calibri" w:cs="Calibri"/>
          <w:sz w:val="22"/>
          <w:szCs w:val="22"/>
        </w:rPr>
        <w:t>niezgodną z przepisami ustawy czynność Zamawiającego, podjętą w</w:t>
      </w:r>
      <w:r w:rsidR="00464B11" w:rsidRPr="009718C1">
        <w:rPr>
          <w:rFonts w:ascii="Calibri" w:hAnsi="Calibri" w:cs="Calibri"/>
          <w:sz w:val="22"/>
          <w:szCs w:val="22"/>
        </w:rPr>
        <w:t> </w:t>
      </w:r>
      <w:r w:rsidRPr="009718C1">
        <w:rPr>
          <w:rFonts w:ascii="Calibri" w:hAnsi="Calibri" w:cs="Calibri"/>
          <w:sz w:val="22"/>
          <w:szCs w:val="22"/>
        </w:rPr>
        <w:t>postępowaniu o</w:t>
      </w:r>
      <w:r w:rsidR="00464B11" w:rsidRPr="009718C1">
        <w:rPr>
          <w:rFonts w:ascii="Calibri" w:hAnsi="Calibri" w:cs="Calibri"/>
          <w:sz w:val="22"/>
          <w:szCs w:val="22"/>
        </w:rPr>
        <w:t> </w:t>
      </w:r>
      <w:r w:rsidRPr="009718C1">
        <w:rPr>
          <w:rFonts w:ascii="Calibri" w:hAnsi="Calibri" w:cs="Calibri"/>
          <w:sz w:val="22"/>
          <w:szCs w:val="22"/>
        </w:rPr>
        <w:t>udzielenie zamówienia, w tym na Projektowane postanowienie umowy;</w:t>
      </w:r>
    </w:p>
    <w:p w14:paraId="3528AB20" w14:textId="77777777" w:rsidR="00120896" w:rsidRPr="009718C1" w:rsidRDefault="00120896" w:rsidP="008575DE">
      <w:pPr>
        <w:pStyle w:val="WW-Domylny"/>
        <w:numPr>
          <w:ilvl w:val="0"/>
          <w:numId w:val="12"/>
        </w:numPr>
        <w:spacing w:after="0"/>
        <w:ind w:left="1276"/>
        <w:jc w:val="both"/>
        <w:rPr>
          <w:rFonts w:ascii="Calibri" w:hAnsi="Calibri" w:cs="Calibri"/>
          <w:sz w:val="22"/>
          <w:szCs w:val="22"/>
        </w:rPr>
      </w:pPr>
      <w:r w:rsidRPr="009718C1">
        <w:rPr>
          <w:rFonts w:ascii="Calibri" w:hAnsi="Calibri" w:cs="Calibri"/>
          <w:sz w:val="22"/>
          <w:szCs w:val="22"/>
        </w:rPr>
        <w:t>zaniechanie czynności w postępowaniu o udzielenie zamówienia, do której Zamawiający był obowiązany na podstawie ustawy.</w:t>
      </w:r>
    </w:p>
    <w:p w14:paraId="7439C1FD"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Odwołanie wnosi się do Prezesa Krajowej Izby Odwoławczej.</w:t>
      </w:r>
    </w:p>
    <w:p w14:paraId="66D3FF2B"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Odwołujący przekazuje Zamawiającemu odwołanie wniesione w formie elektronicznej albo postaci elektronicznej albo kopię tego odwołania, jeżeli zostało ono wniesione w</w:t>
      </w:r>
      <w:r w:rsidR="00464B11" w:rsidRPr="009718C1">
        <w:t> </w:t>
      </w:r>
      <w:r w:rsidRPr="009718C1">
        <w:t>formie pisemnej, przed upływem terminu do wniesienia odwołania w taki sposób, aby mógł on zapoznać się z jego treścią przed upływem tego terminu.</w:t>
      </w:r>
    </w:p>
    <w:p w14:paraId="6DF102FD"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20C931A"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W niniejszym postępowaniu, odwołanie wnosi się w terminie:</w:t>
      </w:r>
    </w:p>
    <w:p w14:paraId="47743B90" w14:textId="77777777" w:rsidR="00120896" w:rsidRPr="009718C1" w:rsidRDefault="00120896" w:rsidP="008575DE">
      <w:pPr>
        <w:numPr>
          <w:ilvl w:val="0"/>
          <w:numId w:val="13"/>
        </w:numPr>
        <w:autoSpaceDE w:val="0"/>
        <w:autoSpaceDN w:val="0"/>
        <w:adjustRightInd w:val="0"/>
        <w:spacing w:before="240"/>
        <w:ind w:left="1276"/>
        <w:jc w:val="both"/>
      </w:pPr>
      <w:r w:rsidRPr="009718C1">
        <w:t>5 dni od dnia przekazania informacji o czynności Zamawiającego stanowiącej podstawę jego wniesienia, jeżeli informacja została przekazana przy użyciu środków komunikacji elektronicznej,</w:t>
      </w:r>
    </w:p>
    <w:p w14:paraId="511DEB76" w14:textId="77777777" w:rsidR="00120896" w:rsidRPr="009718C1" w:rsidRDefault="00120896" w:rsidP="008575DE">
      <w:pPr>
        <w:numPr>
          <w:ilvl w:val="0"/>
          <w:numId w:val="13"/>
        </w:numPr>
        <w:autoSpaceDE w:val="0"/>
        <w:autoSpaceDN w:val="0"/>
        <w:adjustRightInd w:val="0"/>
        <w:spacing w:before="240"/>
        <w:ind w:left="1276"/>
        <w:jc w:val="both"/>
      </w:pPr>
      <w:r w:rsidRPr="009718C1">
        <w:t>10 dni od dnia przekazania informacji o czynności Zamawiającego stanowiącej podstawę jego wniesienia, jeżeli informacja została przekazana w sposób inny niż określony w lit. a.</w:t>
      </w:r>
    </w:p>
    <w:p w14:paraId="03DEFA24"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C2EFC9D"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Skarga do sądu przysługuje stronom oraz uczestnikom postępowania odwoławczego na orzeczenie Krajowej Izby Odwoławczej oraz postanowienie Prezesa Izby, o którym mowa w art. 519 ust. 1 ustawy.</w:t>
      </w:r>
    </w:p>
    <w:p w14:paraId="519DDC17"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 xml:space="preserve">Skargę wnosi się do Sądu Okręgowego w Warszawie – sądu zamówień publicznych. </w:t>
      </w:r>
    </w:p>
    <w:p w14:paraId="30113C04"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Skargę wnosi się za pośrednictwem Prezesa Izby, w terminie 14 dni od dnia doręczenia orzeczenia Izby lub postanowienia Prezesa Izby, o którym mowa w art. 519 ust. 1 ustawy, przesyłając jednocześnie jej odpis przeciwnikowi skargi.</w:t>
      </w:r>
    </w:p>
    <w:p w14:paraId="2038413E"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lastRenderedPageBreak/>
        <w:t>Złożenie skargi w placówce pocztowej operatora wyznaczonego w rozumieniu ustawy z</w:t>
      </w:r>
      <w:r w:rsidR="00464B11" w:rsidRPr="009718C1">
        <w:t> </w:t>
      </w:r>
      <w:r w:rsidRPr="009718C1">
        <w:t>dnia 23 listopada 2012 r. – Prawo pocztowe jest równoznaczne z jej wniesieniem.</w:t>
      </w:r>
    </w:p>
    <w:p w14:paraId="292BAE8F" w14:textId="77777777"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Prezes Izby przekazuje skargę wraz z aktami postępowania odwoławczego do sądu zamówień publicznych w terminie 7 dni od dnia jej otrzymania</w:t>
      </w:r>
    </w:p>
    <w:p w14:paraId="0BD45EEC" w14:textId="542EA6B5" w:rsidR="00120896" w:rsidRPr="009718C1" w:rsidRDefault="00120896" w:rsidP="008575DE">
      <w:pPr>
        <w:numPr>
          <w:ilvl w:val="2"/>
          <w:numId w:val="3"/>
        </w:numPr>
        <w:tabs>
          <w:tab w:val="clear" w:pos="0"/>
          <w:tab w:val="num" w:pos="851"/>
        </w:tabs>
        <w:autoSpaceDE w:val="0"/>
        <w:autoSpaceDN w:val="0"/>
        <w:adjustRightInd w:val="0"/>
        <w:spacing w:before="240"/>
        <w:ind w:left="851" w:hanging="437"/>
        <w:jc w:val="both"/>
      </w:pPr>
      <w:r w:rsidRPr="009718C1">
        <w:t xml:space="preserve">Zamawiający zawiera umowę w sprawie zamówienia publicznego, z uwzględnieniem art. 577 ustawy. </w:t>
      </w:r>
    </w:p>
    <w:p w14:paraId="1CBE3F94" w14:textId="4C032A17" w:rsidR="00310E4B" w:rsidRPr="009718C1" w:rsidRDefault="00310E4B" w:rsidP="008575DE">
      <w:pPr>
        <w:pStyle w:val="Podtytu"/>
        <w:numPr>
          <w:ilvl w:val="1"/>
          <w:numId w:val="3"/>
        </w:numPr>
        <w:tabs>
          <w:tab w:val="clear" w:pos="0"/>
        </w:tabs>
        <w:ind w:left="0" w:firstLine="0"/>
        <w:jc w:val="both"/>
        <w:rPr>
          <w:rStyle w:val="PodtytuZnak"/>
          <w:rFonts w:ascii="Calibri" w:hAnsi="Calibri" w:cs="Calibri"/>
          <w:sz w:val="24"/>
          <w:szCs w:val="24"/>
        </w:rPr>
      </w:pPr>
      <w:r w:rsidRPr="009718C1">
        <w:rPr>
          <w:rStyle w:val="PodtytuZnak"/>
          <w:rFonts w:ascii="Calibri" w:hAnsi="Calibri" w:cs="Calibri"/>
          <w:sz w:val="24"/>
          <w:szCs w:val="24"/>
        </w:rPr>
        <w:t>Informacje dodatkowe</w:t>
      </w:r>
    </w:p>
    <w:p w14:paraId="28D2EBE3" w14:textId="77777777" w:rsidR="00310E4B" w:rsidRPr="00D951D9" w:rsidRDefault="00310E4B" w:rsidP="008575DE">
      <w:pPr>
        <w:numPr>
          <w:ilvl w:val="0"/>
          <w:numId w:val="15"/>
        </w:numPr>
        <w:suppressAutoHyphens w:val="0"/>
        <w:spacing w:after="0" w:line="360" w:lineRule="auto"/>
        <w:ind w:left="357" w:hanging="357"/>
        <w:contextualSpacing/>
        <w:jc w:val="both"/>
      </w:pPr>
      <w:r w:rsidRPr="00D951D9">
        <w:t>Zamawiający</w:t>
      </w:r>
      <w:r w:rsidRPr="00D951D9">
        <w:rPr>
          <w:color w:val="FF0000"/>
        </w:rPr>
        <w:t xml:space="preserve"> </w:t>
      </w:r>
      <w:r w:rsidRPr="00D951D9">
        <w:t>dopuszcza możliwość wykonania zamówienia z udziałem podwykonawców.</w:t>
      </w:r>
      <w:r w:rsidRPr="00D951D9">
        <w:rPr>
          <w:color w:val="FF0000"/>
        </w:rPr>
        <w:t xml:space="preserve"> </w:t>
      </w:r>
      <w:r w:rsidRPr="00D951D9">
        <w:t>Zamawiający żąda wskazania przez wykonawcę części zamówienia, których wykonanie zamierza powierzyć podwykonawcom, i podania przez wykonawcę firm podwykonawców.</w:t>
      </w:r>
    </w:p>
    <w:p w14:paraId="06A6139F" w14:textId="77777777" w:rsidR="00310E4B" w:rsidRPr="00D951D9" w:rsidRDefault="00310E4B" w:rsidP="008575DE">
      <w:pPr>
        <w:numPr>
          <w:ilvl w:val="0"/>
          <w:numId w:val="15"/>
        </w:numPr>
        <w:suppressAutoHyphens w:val="0"/>
        <w:spacing w:after="0" w:line="360" w:lineRule="auto"/>
        <w:ind w:left="357" w:hanging="357"/>
        <w:contextualSpacing/>
        <w:jc w:val="both"/>
      </w:pPr>
      <w:r w:rsidRPr="00D951D9">
        <w:t>Zamawiający nie przewiduje zawarcia umowy ramowej.</w:t>
      </w:r>
    </w:p>
    <w:p w14:paraId="2C4B6373" w14:textId="77777777" w:rsidR="00310E4B" w:rsidRPr="00D951D9" w:rsidRDefault="00310E4B" w:rsidP="008575DE">
      <w:pPr>
        <w:numPr>
          <w:ilvl w:val="0"/>
          <w:numId w:val="15"/>
        </w:numPr>
        <w:suppressAutoHyphens w:val="0"/>
        <w:spacing w:after="0" w:line="360" w:lineRule="auto"/>
        <w:ind w:left="357" w:hanging="357"/>
        <w:contextualSpacing/>
        <w:jc w:val="both"/>
        <w:rPr>
          <w:spacing w:val="-4"/>
        </w:rPr>
      </w:pPr>
      <w:r w:rsidRPr="00D951D9">
        <w:t xml:space="preserve">Zamawiający nie dopuszcza możliwości składania ofert wariantowych. </w:t>
      </w:r>
    </w:p>
    <w:p w14:paraId="6332FE74" w14:textId="54A45850" w:rsidR="00310E4B" w:rsidRDefault="00310E4B" w:rsidP="008575DE">
      <w:pPr>
        <w:numPr>
          <w:ilvl w:val="0"/>
          <w:numId w:val="15"/>
        </w:numPr>
        <w:suppressAutoHyphens w:val="0"/>
        <w:spacing w:after="0" w:line="360" w:lineRule="auto"/>
        <w:ind w:left="357" w:hanging="357"/>
        <w:contextualSpacing/>
        <w:jc w:val="both"/>
        <w:rPr>
          <w:spacing w:val="-4"/>
        </w:rPr>
      </w:pPr>
      <w:r w:rsidRPr="00D951D9">
        <w:rPr>
          <w:spacing w:val="-4"/>
        </w:rPr>
        <w:t>Zamawiający nie przewiduje prowadzenia rozliczeń z Wykonawcą w walutach obcych.</w:t>
      </w:r>
    </w:p>
    <w:p w14:paraId="3FDCC5C3" w14:textId="125B6E0E" w:rsidR="00322467" w:rsidRPr="00D951D9" w:rsidRDefault="00322467" w:rsidP="008575DE">
      <w:pPr>
        <w:numPr>
          <w:ilvl w:val="0"/>
          <w:numId w:val="15"/>
        </w:numPr>
        <w:suppressAutoHyphens w:val="0"/>
        <w:spacing w:after="0" w:line="360" w:lineRule="auto"/>
        <w:ind w:left="357" w:hanging="357"/>
        <w:contextualSpacing/>
        <w:jc w:val="both"/>
        <w:rPr>
          <w:spacing w:val="-4"/>
        </w:rPr>
      </w:pPr>
      <w:r>
        <w:rPr>
          <w:spacing w:val="-4"/>
        </w:rPr>
        <w:t>Zamawiający</w:t>
      </w:r>
      <w:r w:rsidR="00C7416F">
        <w:rPr>
          <w:spacing w:val="-4"/>
        </w:rPr>
        <w:t xml:space="preserve"> </w:t>
      </w:r>
      <w:r w:rsidR="003F7CE1">
        <w:rPr>
          <w:spacing w:val="-4"/>
        </w:rPr>
        <w:t xml:space="preserve">nie </w:t>
      </w:r>
      <w:r>
        <w:rPr>
          <w:spacing w:val="-4"/>
        </w:rPr>
        <w:t xml:space="preserve">przewiduje udzielenie zamówień o których mowa w art. 214 ust. 1 pkt 7 ustawy </w:t>
      </w:r>
      <w:proofErr w:type="spellStart"/>
      <w:r>
        <w:rPr>
          <w:spacing w:val="-4"/>
        </w:rPr>
        <w:t>pzp</w:t>
      </w:r>
      <w:proofErr w:type="spellEnd"/>
      <w:r>
        <w:rPr>
          <w:spacing w:val="-4"/>
        </w:rPr>
        <w:t>.</w:t>
      </w:r>
    </w:p>
    <w:p w14:paraId="36589384" w14:textId="77777777" w:rsidR="00310E4B" w:rsidRPr="00D951D9" w:rsidRDefault="00310E4B" w:rsidP="008575DE">
      <w:pPr>
        <w:numPr>
          <w:ilvl w:val="0"/>
          <w:numId w:val="15"/>
        </w:numPr>
        <w:suppressAutoHyphens w:val="0"/>
        <w:spacing w:after="0" w:line="360" w:lineRule="auto"/>
        <w:ind w:left="357" w:hanging="357"/>
        <w:contextualSpacing/>
        <w:jc w:val="both"/>
      </w:pPr>
      <w:r w:rsidRPr="00D951D9">
        <w:t>Zamawiający nie przewiduje zastosowania aukcji elektronicznej.</w:t>
      </w:r>
    </w:p>
    <w:p w14:paraId="7F1FED97" w14:textId="77777777" w:rsidR="00310E4B" w:rsidRPr="00D951D9" w:rsidRDefault="00310E4B" w:rsidP="008575DE">
      <w:pPr>
        <w:numPr>
          <w:ilvl w:val="0"/>
          <w:numId w:val="15"/>
        </w:numPr>
        <w:suppressAutoHyphens w:val="0"/>
        <w:spacing w:after="0" w:line="360" w:lineRule="auto"/>
        <w:ind w:left="357" w:hanging="357"/>
        <w:contextualSpacing/>
        <w:jc w:val="both"/>
      </w:pPr>
      <w:r w:rsidRPr="00D951D9">
        <w:t>Zamawiający nie przewiduje zwrotu kosztów udziału w postępowaniu.</w:t>
      </w:r>
    </w:p>
    <w:p w14:paraId="06EAB45E" w14:textId="77777777" w:rsidR="00310E4B" w:rsidRPr="00D951D9" w:rsidRDefault="00310E4B" w:rsidP="008575DE">
      <w:pPr>
        <w:pStyle w:val="Akapitzlist"/>
        <w:numPr>
          <w:ilvl w:val="0"/>
          <w:numId w:val="15"/>
        </w:numPr>
        <w:spacing w:after="160" w:line="360" w:lineRule="auto"/>
        <w:jc w:val="both"/>
        <w:rPr>
          <w:rFonts w:ascii="Calibri" w:hAnsi="Calibri" w:cs="Calibri"/>
          <w:sz w:val="22"/>
          <w:szCs w:val="22"/>
        </w:rPr>
      </w:pPr>
      <w:r w:rsidRPr="00D951D9">
        <w:rPr>
          <w:rFonts w:ascii="Calibri" w:hAnsi="Calibri" w:cs="Calibri"/>
          <w:sz w:val="22"/>
          <w:szCs w:val="22"/>
        </w:rPr>
        <w:t>Informacja o sposobie komunikowania się Zamawiającego z Wykonawcami w inny sposób niż przy użyciu środków komunikacji elektronicznej w przypadku zaistnienia jednej z sytuacji określonych w art. 65 ust. 1, art. 66 i art. 69 – NIE DOTYCZY.</w:t>
      </w:r>
    </w:p>
    <w:p w14:paraId="4266078F" w14:textId="77777777" w:rsidR="00604F89" w:rsidRDefault="00310E4B" w:rsidP="008575DE">
      <w:pPr>
        <w:pStyle w:val="Akapitzlist"/>
        <w:numPr>
          <w:ilvl w:val="0"/>
          <w:numId w:val="15"/>
        </w:numPr>
        <w:spacing w:after="160" w:line="360" w:lineRule="auto"/>
        <w:rPr>
          <w:rFonts w:ascii="Calibri" w:hAnsi="Calibri" w:cs="Calibri"/>
          <w:sz w:val="22"/>
          <w:szCs w:val="22"/>
        </w:rPr>
      </w:pPr>
      <w:r w:rsidRPr="00D951D9">
        <w:rPr>
          <w:rFonts w:ascii="Calibri" w:hAnsi="Calibri" w:cs="Calibri"/>
          <w:sz w:val="22"/>
          <w:szCs w:val="22"/>
        </w:rPr>
        <w:t>Zamawiający nie wymaga złożenia oferty w postaci katalogi elektronicznego.</w:t>
      </w:r>
    </w:p>
    <w:p w14:paraId="30AFFFEF" w14:textId="77777777" w:rsidR="003F7CE1" w:rsidRPr="00EC3AA2" w:rsidRDefault="003F7CE1" w:rsidP="003F7CE1">
      <w:pPr>
        <w:widowControl w:val="0"/>
        <w:numPr>
          <w:ilvl w:val="0"/>
          <w:numId w:val="15"/>
        </w:numPr>
        <w:suppressAutoHyphens w:val="0"/>
        <w:autoSpaceDE w:val="0"/>
        <w:autoSpaceDN w:val="0"/>
        <w:adjustRightInd w:val="0"/>
        <w:spacing w:after="0"/>
        <w:jc w:val="both"/>
      </w:pPr>
      <w:r w:rsidRPr="00EC3AA2">
        <w:t>Zamawiający, mając na uwadze zapisy art. 13 ust. 1  i 2 Rozporządzenia Parlamentu Europejskiego i Rady (UE) 2016/679 z 27 kwietnia 2016 r. w sprawie ochrony osób fizycznych w związku z przetwarzaniem danych osobowych i w sprawie swobodnego przepływu takich danych oraz uchylenia dyrektywy 95/46/WE, zwanym dalej „RODO”,  poniżej podaje informacje i  zasady przetwarzania danych osobowych przez Zamawiającego:</w:t>
      </w:r>
    </w:p>
    <w:p w14:paraId="6AFA4378" w14:textId="77777777" w:rsidR="003F7CE1" w:rsidRPr="00EC3AA2" w:rsidRDefault="003F7CE1" w:rsidP="003F7CE1">
      <w:pPr>
        <w:autoSpaceDE w:val="0"/>
        <w:autoSpaceDN w:val="0"/>
        <w:adjustRightInd w:val="0"/>
        <w:ind w:left="357"/>
        <w:jc w:val="both"/>
        <w:rPr>
          <w:color w:val="000000"/>
        </w:rPr>
      </w:pPr>
    </w:p>
    <w:p w14:paraId="1DFB5605" w14:textId="77777777" w:rsidR="003F7CE1" w:rsidRPr="00EC3AA2" w:rsidRDefault="003F7CE1" w:rsidP="003F7CE1">
      <w:pPr>
        <w:autoSpaceDE w:val="0"/>
        <w:autoSpaceDN w:val="0"/>
        <w:adjustRightInd w:val="0"/>
        <w:ind w:firstLine="357"/>
        <w:jc w:val="both"/>
        <w:rPr>
          <w:b/>
          <w:bCs/>
          <w:color w:val="2E74B5"/>
        </w:rPr>
      </w:pPr>
      <w:r w:rsidRPr="00EC3AA2">
        <w:rPr>
          <w:b/>
          <w:bCs/>
          <w:color w:val="2E74B5"/>
        </w:rPr>
        <w:t>Administrator danych</w:t>
      </w:r>
    </w:p>
    <w:p w14:paraId="4E1FC85F" w14:textId="6287890C" w:rsidR="003F7CE1" w:rsidRPr="00EC3AA2" w:rsidRDefault="003F7CE1" w:rsidP="003F7CE1">
      <w:pPr>
        <w:autoSpaceDE w:val="0"/>
        <w:autoSpaceDN w:val="0"/>
        <w:adjustRightInd w:val="0"/>
        <w:ind w:left="357"/>
        <w:jc w:val="both"/>
        <w:rPr>
          <w:color w:val="2E74B5"/>
          <w:shd w:val="clear" w:color="auto" w:fill="FFFFFF"/>
        </w:rPr>
      </w:pPr>
      <w:r w:rsidRPr="00EC3AA2">
        <w:rPr>
          <w:bCs/>
        </w:rPr>
        <w:t xml:space="preserve">Administratorem </w:t>
      </w:r>
      <w:r w:rsidRPr="00EC3AA2">
        <w:t>Pani/Pana (Wykonawcy)</w:t>
      </w:r>
      <w:r w:rsidRPr="00EC3AA2">
        <w:rPr>
          <w:bCs/>
        </w:rPr>
        <w:t xml:space="preserve"> danych osobowych jest </w:t>
      </w:r>
      <w:r>
        <w:rPr>
          <w:bCs/>
        </w:rPr>
        <w:t>Centrum Kultury Podgórza z siedzibą w Krakowie</w:t>
      </w:r>
      <w:r w:rsidRPr="00EC3AA2">
        <w:rPr>
          <w:bCs/>
        </w:rPr>
        <w:t xml:space="preserve"> (zwane dalej: </w:t>
      </w:r>
      <w:r>
        <w:rPr>
          <w:bCs/>
        </w:rPr>
        <w:t>CKP</w:t>
      </w:r>
      <w:r w:rsidRPr="00EC3AA2">
        <w:rPr>
          <w:bCs/>
        </w:rPr>
        <w:t xml:space="preserve"> lub Zamawiający) </w:t>
      </w:r>
      <w:r w:rsidRPr="00E54B1D">
        <w:rPr>
          <w:bCs/>
        </w:rPr>
        <w:t>30-510 Kraków, ul. Sokolska 13</w:t>
      </w:r>
      <w:r>
        <w:rPr>
          <w:bCs/>
        </w:rPr>
        <w:t xml:space="preserve">, </w:t>
      </w:r>
      <w:r w:rsidRPr="00EC3AA2">
        <w:t xml:space="preserve">adres e-mail: </w:t>
      </w:r>
      <w:r w:rsidRPr="00E54B1D">
        <w:t>sekretariat@ckpodgorza.pl</w:t>
      </w:r>
      <w:r w:rsidRPr="00EC3AA2">
        <w:t xml:space="preserve"> nr tel.:</w:t>
      </w:r>
      <w:r w:rsidRPr="00EC3AA2">
        <w:rPr>
          <w:color w:val="2E74B5"/>
          <w:shd w:val="clear" w:color="auto" w:fill="FFFFFF"/>
        </w:rPr>
        <w:t xml:space="preserve">  </w:t>
      </w:r>
      <w:r w:rsidR="00A661AF" w:rsidRPr="00A661AF">
        <w:t>12 6563670</w:t>
      </w:r>
    </w:p>
    <w:p w14:paraId="3456B416" w14:textId="77777777" w:rsidR="003F7CE1" w:rsidRPr="00EC3AA2" w:rsidRDefault="003F7CE1" w:rsidP="003F7CE1">
      <w:pPr>
        <w:autoSpaceDE w:val="0"/>
        <w:autoSpaceDN w:val="0"/>
        <w:adjustRightInd w:val="0"/>
        <w:ind w:firstLine="357"/>
        <w:jc w:val="both"/>
        <w:rPr>
          <w:b/>
          <w:color w:val="2E74B5"/>
          <w:shd w:val="clear" w:color="auto" w:fill="FFFFFF"/>
        </w:rPr>
      </w:pPr>
      <w:r w:rsidRPr="00EC3AA2">
        <w:rPr>
          <w:b/>
          <w:color w:val="2E74B5"/>
          <w:shd w:val="clear" w:color="auto" w:fill="FFFFFF"/>
        </w:rPr>
        <w:t>Inspektor Ochrony Danych</w:t>
      </w:r>
    </w:p>
    <w:p w14:paraId="7D478615" w14:textId="04A16BF4" w:rsidR="003F7CE1" w:rsidRDefault="003F7CE1" w:rsidP="003F7CE1">
      <w:pPr>
        <w:autoSpaceDE w:val="0"/>
        <w:autoSpaceDN w:val="0"/>
        <w:adjustRightInd w:val="0"/>
        <w:ind w:left="357"/>
        <w:jc w:val="both"/>
        <w:rPr>
          <w:shd w:val="clear" w:color="auto" w:fill="FFFFFF"/>
        </w:rPr>
      </w:pPr>
      <w:r w:rsidRPr="00F60E2A">
        <w:rPr>
          <w:shd w:val="clear" w:color="auto" w:fill="FFFFFF"/>
        </w:rPr>
        <w:lastRenderedPageBreak/>
        <w:t xml:space="preserve">Administrator  wyznaczył  Inspektora  Ochrony  Danych  z  którym  można  </w:t>
      </w:r>
      <w:r>
        <w:rPr>
          <w:shd w:val="clear" w:color="auto" w:fill="FFFFFF"/>
        </w:rPr>
        <w:t xml:space="preserve">się  kontaktować  pod  adresem: </w:t>
      </w:r>
      <w:r w:rsidRPr="00F60E2A">
        <w:rPr>
          <w:shd w:val="clear" w:color="auto" w:fill="FFFFFF"/>
        </w:rPr>
        <w:t xml:space="preserve">Centrum Kultury Podgórza, ul. Sokolska 13, 30-510 Kraków lub pod numerem telefonu: </w:t>
      </w:r>
      <w:r w:rsidR="00A661AF">
        <w:rPr>
          <w:shd w:val="clear" w:color="auto" w:fill="FFFFFF"/>
        </w:rPr>
        <w:t>12 6563670</w:t>
      </w:r>
    </w:p>
    <w:p w14:paraId="3BEFC885" w14:textId="77777777" w:rsidR="003F7CE1" w:rsidRPr="00EC3AA2" w:rsidRDefault="003F7CE1" w:rsidP="003F7CE1">
      <w:pPr>
        <w:autoSpaceDE w:val="0"/>
        <w:autoSpaceDN w:val="0"/>
        <w:adjustRightInd w:val="0"/>
        <w:ind w:left="357"/>
        <w:jc w:val="both"/>
        <w:rPr>
          <w:b/>
          <w:bCs/>
          <w:color w:val="2E74B5"/>
        </w:rPr>
      </w:pPr>
      <w:r w:rsidRPr="00EC3AA2">
        <w:rPr>
          <w:b/>
          <w:bCs/>
          <w:color w:val="2E74B5"/>
        </w:rPr>
        <w:t>Cel przetwarzania danych osobowych i podstawa prawna przetwarzania danych:</w:t>
      </w:r>
    </w:p>
    <w:p w14:paraId="78EC5793" w14:textId="6EEF3F12" w:rsidR="003F7CE1" w:rsidRPr="00604F89" w:rsidRDefault="003F7CE1" w:rsidP="003F7CE1">
      <w:pPr>
        <w:pStyle w:val="Akapitzlist"/>
        <w:autoSpaceDE w:val="0"/>
        <w:autoSpaceDN w:val="0"/>
        <w:adjustRightInd w:val="0"/>
        <w:spacing w:before="240" w:after="160"/>
        <w:ind w:left="360"/>
        <w:jc w:val="both"/>
        <w:rPr>
          <w:rFonts w:ascii="Calibri" w:hAnsi="Calibri" w:cs="Calibri"/>
          <w:sz w:val="22"/>
          <w:szCs w:val="22"/>
        </w:rPr>
      </w:pPr>
      <w:r w:rsidRPr="00604F89">
        <w:rPr>
          <w:rFonts w:ascii="Calibri" w:hAnsi="Calibri" w:cs="Calibri"/>
          <w:sz w:val="22"/>
          <w:szCs w:val="22"/>
        </w:rPr>
        <w:t xml:space="preserve">Pani/Pana dane osobowe przetwarzane będą na podstawie art. 6 ust. 1 lit. c RODO w celu związanym z </w:t>
      </w:r>
      <w:r w:rsidRPr="006E1FFE">
        <w:rPr>
          <w:rFonts w:ascii="Calibri" w:hAnsi="Calibri" w:cs="Calibri"/>
          <w:sz w:val="22"/>
          <w:szCs w:val="22"/>
        </w:rPr>
        <w:t xml:space="preserve">postępowaniem o udzielenie zamówienia publicznego pn. </w:t>
      </w:r>
      <w:r w:rsidR="004934B2" w:rsidRPr="004934B2">
        <w:rPr>
          <w:rFonts w:ascii="Calibri" w:hAnsi="Calibri" w:cs="Calibri"/>
          <w:color w:val="00000A"/>
          <w:lang w:eastAsia="ar-SA"/>
        </w:rPr>
        <w:t>Świadczenie usług ochrony filii Centrum Kultury Podgórza w Krakowie – Fort Borek (ul. Forteczna 146, 30-437 Kraków) oraz Ośrodek Ruczaj (ul. Przyzby 10A, 30-385 Kraków)</w:t>
      </w:r>
      <w:r w:rsidRPr="006E1FFE">
        <w:rPr>
          <w:rFonts w:ascii="Calibri" w:hAnsi="Calibri" w:cs="Calibri"/>
          <w:sz w:val="22"/>
          <w:szCs w:val="22"/>
        </w:rPr>
        <w:t xml:space="preserve">, znak postępowania: </w:t>
      </w:r>
      <w:r>
        <w:rPr>
          <w:rFonts w:ascii="Calibri" w:hAnsi="Calibri" w:cs="Calibri"/>
          <w:sz w:val="22"/>
          <w:szCs w:val="22"/>
        </w:rPr>
        <w:t xml:space="preserve">ZP – </w:t>
      </w:r>
      <w:r w:rsidR="004934B2">
        <w:rPr>
          <w:rFonts w:ascii="Calibri" w:hAnsi="Calibri" w:cs="Calibri"/>
          <w:sz w:val="22"/>
          <w:szCs w:val="22"/>
        </w:rPr>
        <w:t>9</w:t>
      </w:r>
      <w:r w:rsidR="002315F2">
        <w:rPr>
          <w:rFonts w:ascii="Calibri" w:hAnsi="Calibri" w:cs="Calibri"/>
          <w:sz w:val="22"/>
          <w:szCs w:val="22"/>
        </w:rPr>
        <w:t>/2</w:t>
      </w:r>
      <w:r w:rsidR="004934B2">
        <w:rPr>
          <w:rFonts w:ascii="Calibri" w:hAnsi="Calibri" w:cs="Calibri"/>
          <w:sz w:val="22"/>
          <w:szCs w:val="22"/>
        </w:rPr>
        <w:t>5</w:t>
      </w:r>
      <w:r w:rsidRPr="006E1FFE">
        <w:rPr>
          <w:rFonts w:ascii="Calibri" w:hAnsi="Calibri" w:cs="Calibri"/>
          <w:sz w:val="22"/>
          <w:szCs w:val="22"/>
        </w:rPr>
        <w:t xml:space="preserve"> odbiorcami Pani/Pana danych osobowych będą osoby lub podmioty, którym udostępniona zostanie dokumentacja postępowania w oparciu o art. 18 oraz art. 74 ustawy z dnia 11 września 2019  r. – Prawo zamówień publicznych (t.j. Dz. U. 2019 r. poz. 2019 ze zm.), dalej „ustawa </w:t>
      </w:r>
      <w:proofErr w:type="spellStart"/>
      <w:r w:rsidRPr="006E1FFE">
        <w:rPr>
          <w:rFonts w:ascii="Calibri" w:hAnsi="Calibri" w:cs="Calibri"/>
          <w:sz w:val="22"/>
          <w:szCs w:val="22"/>
        </w:rPr>
        <w:t>Pzp</w:t>
      </w:r>
      <w:proofErr w:type="spellEnd"/>
      <w:r w:rsidRPr="006E1FFE">
        <w:rPr>
          <w:rFonts w:ascii="Calibri" w:hAnsi="Calibri" w:cs="Calibri"/>
          <w:sz w:val="22"/>
          <w:szCs w:val="22"/>
        </w:rPr>
        <w:t xml:space="preserve">”; Pani/Pana dane osobowe będą przechowywane, zgodnie z art. 78 ust. 1 ustawy </w:t>
      </w:r>
      <w:proofErr w:type="spellStart"/>
      <w:r w:rsidRPr="006E1FFE">
        <w:rPr>
          <w:rFonts w:ascii="Calibri" w:hAnsi="Calibri" w:cs="Calibri"/>
          <w:sz w:val="22"/>
          <w:szCs w:val="22"/>
        </w:rPr>
        <w:t>Pzp</w:t>
      </w:r>
      <w:proofErr w:type="spellEnd"/>
      <w:r w:rsidRPr="006E1FFE">
        <w:rPr>
          <w:rFonts w:ascii="Calibri" w:hAnsi="Calibri" w:cs="Calibri"/>
          <w:sz w:val="22"/>
          <w:szCs w:val="22"/>
        </w:rPr>
        <w:t>, przez okres 4 lat od dnia zakończenia postępowania o udzielenie zamówienia, a jeżeli czas trwania umowy przekracza 4 lata, okres przechowywania</w:t>
      </w:r>
      <w:r w:rsidRPr="00604F89">
        <w:rPr>
          <w:rFonts w:ascii="Calibri" w:hAnsi="Calibri" w:cs="Calibri"/>
          <w:sz w:val="22"/>
          <w:szCs w:val="22"/>
        </w:rPr>
        <w:t xml:space="preserve"> obejmuje cały czas trwania umowy; obowiązek podania przez Panią / Pana danych osobowych bezpo</w:t>
      </w:r>
      <w:r w:rsidRPr="00604F89">
        <w:rPr>
          <w:rFonts w:ascii="Calibri" w:hAnsi="Calibri" w:cs="Calibri" w:hint="eastAsia"/>
          <w:sz w:val="22"/>
          <w:szCs w:val="22"/>
        </w:rPr>
        <w:t>ś</w:t>
      </w:r>
      <w:r w:rsidRPr="00604F89">
        <w:rPr>
          <w:rFonts w:ascii="Calibri" w:hAnsi="Calibri" w:cs="Calibri"/>
          <w:sz w:val="22"/>
          <w:szCs w:val="22"/>
        </w:rPr>
        <w:t xml:space="preserve">rednio Pani/Pana dotyczących jest wymogiem ustawowym określonym w przepisach ustawy </w:t>
      </w:r>
      <w:proofErr w:type="spellStart"/>
      <w:r w:rsidRPr="00604F89">
        <w:rPr>
          <w:rFonts w:ascii="Calibri" w:hAnsi="Calibri" w:cs="Calibri"/>
          <w:sz w:val="22"/>
          <w:szCs w:val="22"/>
        </w:rPr>
        <w:t>Pzp</w:t>
      </w:r>
      <w:proofErr w:type="spellEnd"/>
      <w:r w:rsidRPr="00604F89">
        <w:rPr>
          <w:rFonts w:ascii="Calibri" w:hAnsi="Calibri" w:cs="Calibri"/>
          <w:sz w:val="22"/>
          <w:szCs w:val="22"/>
        </w:rPr>
        <w:t xml:space="preserve">, związanym z udziałem w postępowaniu o udzielenie zamówienia publicznego; konsekwencje niepodania określonych danych wynikają z ustawy </w:t>
      </w:r>
      <w:proofErr w:type="spellStart"/>
      <w:r w:rsidRPr="00604F89">
        <w:rPr>
          <w:rFonts w:ascii="Calibri" w:hAnsi="Calibri" w:cs="Calibri"/>
          <w:sz w:val="22"/>
          <w:szCs w:val="22"/>
        </w:rPr>
        <w:t>Pzp</w:t>
      </w:r>
      <w:proofErr w:type="spellEnd"/>
      <w:r w:rsidRPr="00604F89">
        <w:rPr>
          <w:rFonts w:ascii="Calibri" w:hAnsi="Calibri" w:cs="Calibri"/>
          <w:sz w:val="22"/>
          <w:szCs w:val="22"/>
        </w:rPr>
        <w:t>; w odniesieniu do Pani/Pana danych osobowych decyzje nie będą podejmowane w sposób zautomatyzowany, stosowanie do art. 22 RODO; posiada Pani/Pan:− prawo dostępu do danych osobowych Pani/Pana dotyczących (na podstawie art. 15 RODO).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prawo do sprostowania Pani/Pana danych osobowych (na podstawie art. 16 RODO)*;− prawo żądania (na podstawie art. 18 RODO) od administratora ograniczenia przetwarzania danych osobowych z zastrzeżeniem przypadków, o których mowa w art. 18 ust. 2 RODO</w:t>
      </w:r>
    </w:p>
    <w:p w14:paraId="6040E54F" w14:textId="1DE8AAA0" w:rsidR="00310E4B" w:rsidRDefault="003F7CE1" w:rsidP="003F7CE1">
      <w:pPr>
        <w:autoSpaceDE w:val="0"/>
        <w:autoSpaceDN w:val="0"/>
        <w:adjustRightInd w:val="0"/>
        <w:spacing w:before="240"/>
        <w:jc w:val="both"/>
      </w:pPr>
      <w:r w:rsidRPr="00604F89">
        <w:t>**Wystąpienie z żądaniem, o którym mowa w art. 18 ust. 1  rozporządzenia 2016/679, nie ogranicza przetwarzania danych osobowych do czasu zakończenia postępowania o udzielenie zamówienia publicznego lub konkursu; − prawo do wniesienia skargi do Prezesa Urzędu Ochrony Danych Osobowych, ul. Stawki 2, 00-193 Warszawa, gdy uzna Pani/Pan, że przetwarzanie danych osobowych Pani/Pana dotyczących narusza przepisy RODO; nie przysługuje Pani/Panu:− w związku z art. 17 ust. 3 lit. b, d lub e RODO prawo do usunięcia danych osobowych;− prawo do przenoszenia danych osobowych, o którym mowa w art. 20 RODO;− na podstawie art. 21 RODO prawo sprzeciwu, wobec przetwarzania danych osobowych, gdyż podstawą</w:t>
      </w:r>
      <w:r>
        <w:t xml:space="preserve"> </w:t>
      </w:r>
      <w:r w:rsidRPr="00604F89">
        <w:t xml:space="preserve">prawną przetwarzania Pani/Pana danych osobowych jest art. 6 ust. 1 lit. c RODO. </w:t>
      </w:r>
      <w:r w:rsidR="00310E4B" w:rsidRPr="00D951D9">
        <w:t>Załączniki:</w:t>
      </w:r>
    </w:p>
    <w:p w14:paraId="0109110F" w14:textId="6E882E66" w:rsidR="00D951D9" w:rsidRDefault="00D951D9" w:rsidP="00310E4B">
      <w:pPr>
        <w:autoSpaceDE w:val="0"/>
        <w:autoSpaceDN w:val="0"/>
        <w:adjustRightInd w:val="0"/>
        <w:spacing w:before="240"/>
        <w:jc w:val="both"/>
      </w:pPr>
      <w:r>
        <w:t>Załącznik nr 1- Szczegółowy opis przedmiotu zamówienia</w:t>
      </w:r>
    </w:p>
    <w:p w14:paraId="796901A7" w14:textId="320B1E61" w:rsidR="00D951D9" w:rsidRDefault="00D951D9" w:rsidP="00310E4B">
      <w:pPr>
        <w:autoSpaceDE w:val="0"/>
        <w:autoSpaceDN w:val="0"/>
        <w:adjustRightInd w:val="0"/>
        <w:spacing w:before="240"/>
        <w:jc w:val="both"/>
      </w:pPr>
      <w:r>
        <w:t>Załącznik nr 2 – Formularz oferty</w:t>
      </w:r>
    </w:p>
    <w:p w14:paraId="53792D6E" w14:textId="0F104EEC" w:rsidR="00D951D9" w:rsidRDefault="00D951D9" w:rsidP="00310E4B">
      <w:pPr>
        <w:autoSpaceDE w:val="0"/>
        <w:autoSpaceDN w:val="0"/>
        <w:adjustRightInd w:val="0"/>
        <w:spacing w:before="240"/>
        <w:jc w:val="both"/>
      </w:pPr>
      <w:r>
        <w:t xml:space="preserve">Załącznik nr 3 – </w:t>
      </w:r>
      <w:r w:rsidR="009D7DEF">
        <w:t>Wzór oświadczenia Wykonawcy</w:t>
      </w:r>
    </w:p>
    <w:p w14:paraId="4940F19E" w14:textId="7FB06C60" w:rsidR="00D951D9" w:rsidRDefault="00D951D9" w:rsidP="00310E4B">
      <w:pPr>
        <w:autoSpaceDE w:val="0"/>
        <w:autoSpaceDN w:val="0"/>
        <w:adjustRightInd w:val="0"/>
        <w:spacing w:before="240"/>
        <w:jc w:val="both"/>
      </w:pPr>
      <w:r>
        <w:lastRenderedPageBreak/>
        <w:t xml:space="preserve">Załącznik nr 4 - </w:t>
      </w:r>
      <w:r w:rsidR="009D7DEF">
        <w:t>Projektowane postanowienia umowy</w:t>
      </w:r>
    </w:p>
    <w:p w14:paraId="2E3AAB5E" w14:textId="0FE9446C" w:rsidR="009D7DEF" w:rsidRDefault="009D7DEF" w:rsidP="00310E4B">
      <w:pPr>
        <w:autoSpaceDE w:val="0"/>
        <w:autoSpaceDN w:val="0"/>
        <w:adjustRightInd w:val="0"/>
        <w:spacing w:before="240"/>
        <w:jc w:val="both"/>
      </w:pPr>
      <w:r>
        <w:t xml:space="preserve">Załącznik nr 5 – Wzór </w:t>
      </w:r>
      <w:r w:rsidR="00EE7E0F">
        <w:t>oświadczenia dot. grupy kapitałowej</w:t>
      </w:r>
    </w:p>
    <w:p w14:paraId="22C6C24C" w14:textId="480FE04D" w:rsidR="00A4088D" w:rsidRDefault="003143FE" w:rsidP="00310E4B">
      <w:pPr>
        <w:autoSpaceDE w:val="0"/>
        <w:autoSpaceDN w:val="0"/>
        <w:adjustRightInd w:val="0"/>
        <w:spacing w:before="240"/>
        <w:jc w:val="both"/>
      </w:pPr>
      <w:r>
        <w:t xml:space="preserve">Załącznik nr </w:t>
      </w:r>
      <w:r w:rsidR="00D00CC0">
        <w:t>6</w:t>
      </w:r>
      <w:r>
        <w:t xml:space="preserve">  - </w:t>
      </w:r>
      <w:r w:rsidR="00A4088D">
        <w:t>Wzór wykazu osób</w:t>
      </w:r>
    </w:p>
    <w:p w14:paraId="7C12B0F1" w14:textId="5C543E6F" w:rsidR="00A4088D" w:rsidRDefault="00A4088D" w:rsidP="00310E4B">
      <w:pPr>
        <w:autoSpaceDE w:val="0"/>
        <w:autoSpaceDN w:val="0"/>
        <w:adjustRightInd w:val="0"/>
        <w:spacing w:before="240"/>
        <w:jc w:val="both"/>
      </w:pPr>
      <w:r>
        <w:t xml:space="preserve">Załącznik nr 7 – Wzór wykazu wykonanych zamówień </w:t>
      </w:r>
    </w:p>
    <w:p w14:paraId="0AD16969" w14:textId="75A8F1AD" w:rsidR="003143FE" w:rsidRDefault="00A4088D" w:rsidP="00310E4B">
      <w:pPr>
        <w:autoSpaceDE w:val="0"/>
        <w:autoSpaceDN w:val="0"/>
        <w:adjustRightInd w:val="0"/>
        <w:spacing w:before="240"/>
        <w:jc w:val="both"/>
      </w:pPr>
      <w:r>
        <w:t xml:space="preserve">Załącznik nr 8 - </w:t>
      </w:r>
      <w:r w:rsidR="00B3613E">
        <w:t>Wzór oświadczenia o aktualności informacji</w:t>
      </w:r>
    </w:p>
    <w:p w14:paraId="5E9D8A67" w14:textId="161E33FD" w:rsidR="00B3613E" w:rsidRDefault="00E524A4" w:rsidP="00310E4B">
      <w:pPr>
        <w:autoSpaceDE w:val="0"/>
        <w:autoSpaceDN w:val="0"/>
        <w:adjustRightInd w:val="0"/>
        <w:spacing w:before="240"/>
        <w:jc w:val="both"/>
      </w:pPr>
      <w:r>
        <w:t xml:space="preserve">Załącznik nr </w:t>
      </w:r>
      <w:r w:rsidR="00A4088D">
        <w:t>9</w:t>
      </w:r>
      <w:r w:rsidR="00B3613E">
        <w:t xml:space="preserve"> </w:t>
      </w:r>
      <w:r>
        <w:t xml:space="preserve">– </w:t>
      </w:r>
      <w:r w:rsidR="00B3613E">
        <w:t xml:space="preserve">Wzór: </w:t>
      </w:r>
      <w:r w:rsidR="00B3613E" w:rsidRPr="003143FE">
        <w:t>Oświadczenie dla Wykonawców wspólnie</w:t>
      </w:r>
      <w:r w:rsidR="00B3613E">
        <w:t xml:space="preserve"> </w:t>
      </w:r>
      <w:r w:rsidR="00B3613E" w:rsidRPr="003143FE">
        <w:t>ubiegających się o udzielenie zamówienia.</w:t>
      </w:r>
    </w:p>
    <w:p w14:paraId="2D97BB58" w14:textId="77777777" w:rsidR="00310E4B" w:rsidRPr="00D951D9" w:rsidRDefault="00310E4B" w:rsidP="00310E4B">
      <w:pPr>
        <w:autoSpaceDE w:val="0"/>
        <w:autoSpaceDN w:val="0"/>
        <w:adjustRightInd w:val="0"/>
        <w:spacing w:before="240"/>
        <w:jc w:val="both"/>
      </w:pPr>
    </w:p>
    <w:sectPr w:rsidR="00310E4B" w:rsidRPr="00D951D9" w:rsidSect="004A662F">
      <w:headerReference w:type="even" r:id="rId14"/>
      <w:footerReference w:type="even" r:id="rId15"/>
      <w:headerReference w:type="first" r:id="rId16"/>
      <w:footerReference w:type="first" r:id="rId17"/>
      <w:pgSz w:w="12240" w:h="15840"/>
      <w:pgMar w:top="1440" w:right="1800" w:bottom="993" w:left="1800" w:header="426" w:footer="347" w:gutter="0"/>
      <w:cols w:space="708"/>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818ED" w14:textId="77777777" w:rsidR="009436F2" w:rsidRDefault="009436F2">
      <w:pPr>
        <w:spacing w:after="0" w:line="240" w:lineRule="auto"/>
      </w:pPr>
      <w:r>
        <w:separator/>
      </w:r>
    </w:p>
  </w:endnote>
  <w:endnote w:type="continuationSeparator" w:id="0">
    <w:p w14:paraId="5CAA89EE" w14:textId="77777777" w:rsidR="009436F2" w:rsidRDefault="009436F2">
      <w:pPr>
        <w:spacing w:after="0" w:line="240" w:lineRule="auto"/>
      </w:pPr>
      <w:r>
        <w:continuationSeparator/>
      </w:r>
    </w:p>
  </w:endnote>
  <w:endnote w:type="continuationNotice" w:id="1">
    <w:p w14:paraId="12F87701" w14:textId="77777777" w:rsidR="009436F2" w:rsidRDefault="009436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Utsaah">
    <w:charset w:val="00"/>
    <w:family w:val="swiss"/>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uli">
    <w:altName w:val="Calibri"/>
    <w:charset w:val="EE"/>
    <w:family w:val="auto"/>
    <w:pitch w:val="variable"/>
    <w:sig w:usb0="20000007" w:usb1="00000001" w:usb2="00000000" w:usb3="00000000" w:csb0="00000193" w:csb1="00000000"/>
  </w:font>
  <w:font w:name="TimesNewRoman">
    <w:charset w:val="00"/>
    <w:family w:val="roman"/>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3E6E1" w14:textId="593B2F48" w:rsidR="00B7277D" w:rsidRDefault="00B7277D">
    <w:pPr>
      <w:pStyle w:val="Stopka"/>
      <w:jc w:val="right"/>
    </w:pPr>
    <w:r>
      <w:fldChar w:fldCharType="begin"/>
    </w:r>
    <w:r>
      <w:instrText xml:space="preserve"> PAGE </w:instrText>
    </w:r>
    <w:r>
      <w:fldChar w:fldCharType="separate"/>
    </w:r>
    <w:r>
      <w:t>1</w:t>
    </w:r>
    <w:r>
      <w:fldChar w:fldCharType="end"/>
    </w:r>
    <w:r>
      <w:rPr>
        <w:noProof/>
        <w:lang w:eastAsia="pl-PL"/>
      </w:rPr>
      <w:drawing>
        <wp:anchor distT="0" distB="0" distL="114300" distR="114300" simplePos="0" relativeHeight="251656192" behindDoc="0" locked="0" layoutInCell="1" allowOverlap="1" wp14:anchorId="2E530A2E" wp14:editId="689FE5AE">
          <wp:simplePos x="0" y="0"/>
          <wp:positionH relativeFrom="page">
            <wp:posOffset>899160</wp:posOffset>
          </wp:positionH>
          <wp:positionV relativeFrom="paragraph">
            <wp:posOffset>340360</wp:posOffset>
          </wp:positionV>
          <wp:extent cx="5472430" cy="23622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2430" cy="2362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9DD335C" w14:textId="77777777" w:rsidR="00B7277D" w:rsidRDefault="00B727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BCF37" w14:textId="7F8A0DF6" w:rsidR="00B7277D" w:rsidRDefault="00B7277D" w:rsidP="00996015">
    <w:pPr>
      <w:spacing w:before="240" w:after="0"/>
      <w:jc w:val="center"/>
    </w:pPr>
  </w:p>
  <w:p w14:paraId="15D92F19" w14:textId="7A8C14EB" w:rsidR="00B7277D" w:rsidRDefault="00B7277D" w:rsidP="005313E8">
    <w:pPr>
      <w:jc w:val="center"/>
      <w:rPr>
        <w:noProof/>
      </w:rPr>
    </w:pPr>
    <w:r>
      <w:fldChar w:fldCharType="begin"/>
    </w:r>
    <w:r>
      <w:instrText>PAGE   \* MERGEFORMAT</w:instrText>
    </w:r>
    <w:r>
      <w:fldChar w:fldCharType="separate"/>
    </w:r>
    <w:r w:rsidR="007B1CC3">
      <w:rPr>
        <w:noProof/>
      </w:rPr>
      <w:t>19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54D81" w14:textId="77777777" w:rsidR="00D14BA6" w:rsidRDefault="00D14BA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91360" w14:textId="77777777" w:rsidR="00B7277D" w:rsidRDefault="00B7277D">
    <w:pPr>
      <w:pStyle w:val="Stopka"/>
      <w:jc w:val="right"/>
    </w:pPr>
    <w:r>
      <w:fldChar w:fldCharType="begin"/>
    </w:r>
    <w:r>
      <w:instrText xml:space="preserve"> PAGE </w:instrText>
    </w:r>
    <w:r>
      <w:fldChar w:fldCharType="separate"/>
    </w:r>
    <w:r>
      <w:rPr>
        <w:noProof/>
      </w:rPr>
      <w:t>20</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CAB6" w14:textId="77777777" w:rsidR="00B7277D" w:rsidRDefault="00B727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C916A" w14:textId="77777777" w:rsidR="009436F2" w:rsidRDefault="009436F2">
      <w:pPr>
        <w:spacing w:after="0" w:line="240" w:lineRule="auto"/>
      </w:pPr>
      <w:r>
        <w:separator/>
      </w:r>
    </w:p>
  </w:footnote>
  <w:footnote w:type="continuationSeparator" w:id="0">
    <w:p w14:paraId="4FC4269C" w14:textId="77777777" w:rsidR="009436F2" w:rsidRDefault="009436F2">
      <w:pPr>
        <w:spacing w:after="0" w:line="240" w:lineRule="auto"/>
      </w:pPr>
      <w:r>
        <w:continuationSeparator/>
      </w:r>
    </w:p>
  </w:footnote>
  <w:footnote w:type="continuationNotice" w:id="1">
    <w:p w14:paraId="2470CA31" w14:textId="77777777" w:rsidR="009436F2" w:rsidRDefault="009436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55C99" w14:textId="4AD2A03C" w:rsidR="00B7277D" w:rsidRDefault="00B7277D">
    <w:pPr>
      <w:pStyle w:val="9Styldonagwka"/>
      <w:rPr>
        <w:rFonts w:ascii="Calibri" w:hAnsi="Calibri" w:cs="Calibri"/>
        <w:i/>
      </w:rPr>
    </w:pPr>
    <w:r>
      <w:t>Zamówienie:</w:t>
    </w:r>
    <w:r>
      <w:rPr>
        <w:noProof/>
        <w:lang w:eastAsia="pl-PL"/>
      </w:rPr>
      <w:drawing>
        <wp:anchor distT="0" distB="0" distL="114300" distR="114300" simplePos="0" relativeHeight="251657216" behindDoc="0" locked="0" layoutInCell="1" allowOverlap="1" wp14:anchorId="2254E953" wp14:editId="4AA22E2F">
          <wp:simplePos x="0" y="0"/>
          <wp:positionH relativeFrom="column">
            <wp:posOffset>137795</wp:posOffset>
          </wp:positionH>
          <wp:positionV relativeFrom="paragraph">
            <wp:posOffset>-3810</wp:posOffset>
          </wp:positionV>
          <wp:extent cx="6363335" cy="5207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3335" cy="5207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48E0F28" w14:textId="77777777" w:rsidR="00B7277D" w:rsidRDefault="00B7277D">
    <w:pPr>
      <w:pStyle w:val="Domylny"/>
      <w:spacing w:after="0"/>
      <w:jc w:val="center"/>
      <w:rPr>
        <w:rFonts w:ascii="Calibri" w:hAnsi="Calibri" w:cs="Calibri"/>
        <w:sz w:val="16"/>
        <w:szCs w:val="16"/>
      </w:rPr>
    </w:pPr>
    <w:r>
      <w:rPr>
        <w:rFonts w:ascii="Calibri" w:hAnsi="Calibri" w:cs="Calibri"/>
        <w:i/>
        <w:sz w:val="16"/>
        <w:szCs w:val="16"/>
      </w:rPr>
      <w:t>„Dostawa biurowego sprzętu informatycznego z oprogramowaniem standardowym oraz dostawa urządzenia do kolorowego i monochromatycznego drukowania, kopiowania i skanowania wielkoformatowych dokumentów”</w:t>
    </w:r>
  </w:p>
  <w:p w14:paraId="48E84680" w14:textId="77777777" w:rsidR="00B7277D" w:rsidRDefault="00B7277D">
    <w:pPr>
      <w:pStyle w:val="Gwka"/>
      <w:spacing w:before="0" w:after="0"/>
      <w:jc w:val="center"/>
      <w:rPr>
        <w:rFonts w:ascii="Calibri" w:hAnsi="Calibri" w:cs="Calibri"/>
        <w:sz w:val="16"/>
        <w:szCs w:val="16"/>
      </w:rPr>
    </w:pPr>
    <w:r>
      <w:rPr>
        <w:rFonts w:ascii="Calibri" w:hAnsi="Calibri" w:cs="Calibri"/>
        <w:sz w:val="16"/>
        <w:szCs w:val="16"/>
      </w:rPr>
      <w:t>Specyfikacja Istotnych Warunków Zamówienia</w:t>
    </w:r>
  </w:p>
  <w:p w14:paraId="11E57598" w14:textId="77777777" w:rsidR="00B7277D" w:rsidRDefault="00B7277D">
    <w:pPr>
      <w:pStyle w:val="Gwka"/>
      <w:spacing w:before="0" w:after="0"/>
      <w:jc w:val="center"/>
    </w:pPr>
    <w:r>
      <w:rPr>
        <w:rFonts w:ascii="Calibri" w:hAnsi="Calibri" w:cs="Calibri"/>
        <w:sz w:val="16"/>
        <w:szCs w:val="16"/>
      </w:rPr>
      <w:t>nr sprawy ………………</w:t>
    </w:r>
  </w:p>
  <w:p w14:paraId="2ADCFA92" w14:textId="77777777" w:rsidR="00B7277D" w:rsidRDefault="00B7277D">
    <w:pPr>
      <w:pStyle w:val="Gwka"/>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F04B9" w14:textId="77777777" w:rsidR="00D14BA6" w:rsidRDefault="00D14BA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776DA" w14:textId="77777777" w:rsidR="00D14BA6" w:rsidRDefault="00D14BA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49" w:type="pct"/>
      <w:jc w:val="center"/>
      <w:tblBorders>
        <w:top w:val="single" w:sz="4" w:space="0" w:color="auto"/>
        <w:left w:val="single" w:sz="4" w:space="0" w:color="auto"/>
        <w:bottom w:val="single" w:sz="4" w:space="0" w:color="auto"/>
        <w:right w:val="single" w:sz="4" w:space="0" w:color="auto"/>
        <w:insideH w:val="single" w:sz="4" w:space="0" w:color="auto"/>
        <w:insideV w:val="dotted" w:sz="2" w:space="0" w:color="auto"/>
      </w:tblBorders>
      <w:tblCellMar>
        <w:top w:w="28" w:type="dxa"/>
        <w:left w:w="57" w:type="dxa"/>
        <w:bottom w:w="28" w:type="dxa"/>
        <w:right w:w="57" w:type="dxa"/>
      </w:tblCellMar>
      <w:tblLook w:val="01E0" w:firstRow="1" w:lastRow="1" w:firstColumn="1" w:lastColumn="1" w:noHBand="0" w:noVBand="0"/>
    </w:tblPr>
    <w:tblGrid>
      <w:gridCol w:w="1193"/>
      <w:gridCol w:w="8385"/>
    </w:tblGrid>
    <w:tr w:rsidR="00B7277D" w:rsidRPr="009D09CD" w14:paraId="7C0430D7" w14:textId="77777777" w:rsidTr="005313E8">
      <w:trPr>
        <w:cantSplit/>
        <w:trHeight w:val="813"/>
        <w:jc w:val="center"/>
      </w:trPr>
      <w:tc>
        <w:tcPr>
          <w:tcW w:w="5000" w:type="pct"/>
          <w:gridSpan w:val="2"/>
          <w:tcBorders>
            <w:bottom w:val="single" w:sz="4" w:space="0" w:color="auto"/>
            <w:right w:val="single" w:sz="4" w:space="0" w:color="auto"/>
          </w:tcBorders>
          <w:vAlign w:val="center"/>
        </w:tcPr>
        <w:p w14:paraId="6D6B2D01" w14:textId="6580815A" w:rsidR="00B7277D" w:rsidRPr="009D09CD" w:rsidRDefault="00B7277D" w:rsidP="005313E8">
          <w:pPr>
            <w:spacing w:after="0" w:line="240" w:lineRule="auto"/>
            <w:jc w:val="both"/>
            <w:rPr>
              <w:rFonts w:cs="Times New Roman"/>
              <w:color w:val="00000A"/>
              <w:kern w:val="1"/>
              <w:szCs w:val="24"/>
            </w:rPr>
          </w:pPr>
          <w:r>
            <w:rPr>
              <w:noProof/>
              <w:lang w:eastAsia="pl-PL"/>
            </w:rPr>
            <w:drawing>
              <wp:anchor distT="0" distB="0" distL="114300" distR="114300" simplePos="0" relativeHeight="251658240" behindDoc="0" locked="0" layoutInCell="1" allowOverlap="1" wp14:anchorId="42BA65B8" wp14:editId="0A9DDEFF">
                <wp:simplePos x="0" y="0"/>
                <wp:positionH relativeFrom="column">
                  <wp:posOffset>34925</wp:posOffset>
                </wp:positionH>
                <wp:positionV relativeFrom="paragraph">
                  <wp:posOffset>-6350</wp:posOffset>
                </wp:positionV>
                <wp:extent cx="6024880" cy="489585"/>
                <wp:effectExtent l="0" t="0" r="0" b="0"/>
                <wp:wrapNone/>
                <wp:docPr id="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880" cy="4895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AA6C29" w14:textId="77777777" w:rsidR="00B7277D" w:rsidRPr="009D09CD" w:rsidRDefault="00B7277D" w:rsidP="005313E8">
          <w:pPr>
            <w:spacing w:after="0" w:line="240" w:lineRule="auto"/>
            <w:jc w:val="both"/>
            <w:rPr>
              <w:rFonts w:cs="Times New Roman"/>
              <w:color w:val="00000A"/>
              <w:kern w:val="1"/>
              <w:szCs w:val="24"/>
            </w:rPr>
          </w:pPr>
        </w:p>
      </w:tc>
    </w:tr>
    <w:tr w:rsidR="00B7277D" w:rsidRPr="009D09CD" w14:paraId="15C5A640" w14:textId="77777777" w:rsidTr="004B12A9">
      <w:trPr>
        <w:cantSplit/>
        <w:trHeight w:val="524"/>
        <w:jc w:val="center"/>
      </w:trPr>
      <w:tc>
        <w:tcPr>
          <w:tcW w:w="623" w:type="pct"/>
          <w:tcBorders>
            <w:right w:val="single" w:sz="4" w:space="0" w:color="auto"/>
          </w:tcBorders>
          <w:vAlign w:val="center"/>
        </w:tcPr>
        <w:p w14:paraId="47D2A10A" w14:textId="77777777" w:rsidR="00B7277D" w:rsidRPr="001C321C" w:rsidRDefault="00B7277D" w:rsidP="005313E8">
          <w:pPr>
            <w:autoSpaceDE w:val="0"/>
            <w:autoSpaceDN w:val="0"/>
            <w:adjustRightInd w:val="0"/>
            <w:spacing w:after="0" w:line="240" w:lineRule="auto"/>
            <w:jc w:val="center"/>
            <w:rPr>
              <w:rFonts w:cs="Times New Roman"/>
              <w:color w:val="00000A"/>
              <w:kern w:val="1"/>
              <w:sz w:val="16"/>
              <w:szCs w:val="16"/>
            </w:rPr>
          </w:pPr>
          <w:r w:rsidRPr="001C321C">
            <w:rPr>
              <w:rFonts w:cs="Times New Roman"/>
              <w:color w:val="00000A"/>
              <w:kern w:val="1"/>
              <w:sz w:val="16"/>
              <w:szCs w:val="16"/>
            </w:rPr>
            <w:t>Zamówienie</w:t>
          </w:r>
        </w:p>
      </w:tc>
      <w:tc>
        <w:tcPr>
          <w:tcW w:w="4377" w:type="pct"/>
          <w:tcBorders>
            <w:left w:val="single" w:sz="4" w:space="0" w:color="auto"/>
          </w:tcBorders>
          <w:vAlign w:val="center"/>
        </w:tcPr>
        <w:p w14:paraId="7678DD10" w14:textId="77777777" w:rsidR="00B7277D" w:rsidRPr="001C321C" w:rsidRDefault="00B7277D" w:rsidP="005313E8">
          <w:pPr>
            <w:autoSpaceDE w:val="0"/>
            <w:autoSpaceDN w:val="0"/>
            <w:adjustRightInd w:val="0"/>
            <w:spacing w:after="0" w:line="240" w:lineRule="auto"/>
            <w:jc w:val="center"/>
            <w:rPr>
              <w:rFonts w:cs="Times New Roman"/>
              <w:b/>
              <w:i/>
              <w:color w:val="00000A"/>
              <w:kern w:val="1"/>
              <w:sz w:val="16"/>
              <w:szCs w:val="16"/>
            </w:rPr>
          </w:pPr>
          <w:r w:rsidRPr="00621446">
            <w:rPr>
              <w:rFonts w:cs="Times New Roman"/>
              <w:i/>
              <w:color w:val="00000A"/>
              <w:kern w:val="1"/>
              <w:sz w:val="16"/>
              <w:szCs w:val="16"/>
            </w:rPr>
            <w:t>„Przygotowanie i przeprowadzenie kampanii promocyjnej projektu »Budowa i wdrożenie Systemu Informacji Przestrzennej Województwa Wielkopolskiego (SIPWW)«”</w:t>
          </w:r>
        </w:p>
      </w:tc>
    </w:tr>
    <w:tr w:rsidR="00B7277D" w:rsidRPr="009D09CD" w14:paraId="7EBCF2BB" w14:textId="77777777" w:rsidTr="004B12A9">
      <w:trPr>
        <w:cantSplit/>
        <w:trHeight w:val="362"/>
        <w:jc w:val="center"/>
      </w:trPr>
      <w:tc>
        <w:tcPr>
          <w:tcW w:w="5000" w:type="pct"/>
          <w:gridSpan w:val="2"/>
          <w:vAlign w:val="center"/>
        </w:tcPr>
        <w:p w14:paraId="5A87AD68" w14:textId="77777777" w:rsidR="00B7277D" w:rsidRPr="001C321C" w:rsidRDefault="00B7277D" w:rsidP="005313E8">
          <w:pPr>
            <w:autoSpaceDE w:val="0"/>
            <w:autoSpaceDN w:val="0"/>
            <w:adjustRightInd w:val="0"/>
            <w:spacing w:after="0" w:line="240" w:lineRule="auto"/>
            <w:jc w:val="center"/>
            <w:rPr>
              <w:rFonts w:eastAsia="Calibri"/>
              <w:color w:val="000000"/>
              <w:sz w:val="16"/>
              <w:szCs w:val="16"/>
            </w:rPr>
          </w:pPr>
          <w:r w:rsidRPr="001C321C">
            <w:rPr>
              <w:rFonts w:eastAsia="Calibri"/>
              <w:color w:val="000000"/>
              <w:sz w:val="16"/>
              <w:szCs w:val="16"/>
            </w:rPr>
            <w:t>Specyfikacj</w:t>
          </w:r>
          <w:r>
            <w:rPr>
              <w:rFonts w:eastAsia="Calibri"/>
              <w:color w:val="000000"/>
              <w:sz w:val="16"/>
              <w:szCs w:val="16"/>
            </w:rPr>
            <w:t xml:space="preserve">a </w:t>
          </w:r>
          <w:r w:rsidRPr="001C321C">
            <w:rPr>
              <w:rFonts w:eastAsia="Calibri"/>
              <w:color w:val="000000"/>
              <w:sz w:val="16"/>
              <w:szCs w:val="16"/>
            </w:rPr>
            <w:t>Warunków Zamówienia</w:t>
          </w:r>
        </w:p>
        <w:p w14:paraId="2214458D" w14:textId="77777777" w:rsidR="00B7277D" w:rsidRPr="001C321C" w:rsidRDefault="00B7277D" w:rsidP="005313E8">
          <w:pPr>
            <w:autoSpaceDE w:val="0"/>
            <w:autoSpaceDN w:val="0"/>
            <w:adjustRightInd w:val="0"/>
            <w:spacing w:after="0" w:line="240" w:lineRule="auto"/>
            <w:jc w:val="center"/>
            <w:rPr>
              <w:rFonts w:eastAsia="Calibri" w:cs="Times New Roman"/>
              <w:color w:val="000000"/>
              <w:sz w:val="18"/>
              <w:szCs w:val="18"/>
            </w:rPr>
          </w:pPr>
          <w:r w:rsidRPr="001C321C">
            <w:rPr>
              <w:rFonts w:eastAsia="Calibri"/>
              <w:color w:val="000000"/>
              <w:sz w:val="16"/>
              <w:szCs w:val="16"/>
            </w:rPr>
            <w:t xml:space="preserve">nr sprawy </w:t>
          </w:r>
          <w:r>
            <w:rPr>
              <w:rFonts w:eastAsia="Calibri"/>
              <w:color w:val="000000"/>
              <w:sz w:val="16"/>
              <w:szCs w:val="16"/>
            </w:rPr>
            <w:t>…..</w:t>
          </w:r>
        </w:p>
      </w:tc>
    </w:tr>
  </w:tbl>
  <w:p w14:paraId="31B8FF33" w14:textId="77777777" w:rsidR="00B7277D" w:rsidRDefault="00B7277D" w:rsidP="005313E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8971" w14:textId="77777777" w:rsidR="00B7277D" w:rsidRDefault="00B727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Num1"/>
    <w:lvl w:ilvl="0">
      <w:start w:val="1"/>
      <w:numFmt w:val="upperRoman"/>
      <w:lvlText w:val="%1."/>
      <w:lvlJc w:val="righ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2"/>
    <w:lvl w:ilvl="0">
      <w:start w:val="1"/>
      <w:numFmt w:val="decimal"/>
      <w:lvlText w:val="%1."/>
      <w:lvlJc w:val="left"/>
      <w:pPr>
        <w:tabs>
          <w:tab w:val="num" w:pos="0"/>
        </w:tabs>
        <w:ind w:left="360" w:hanging="360"/>
      </w:pPr>
      <w:rPr>
        <w:rFonts w:cs="Calibri"/>
        <w:b w:val="0"/>
        <w:sz w:val="22"/>
        <w:szCs w:val="22"/>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4"/>
    <w:multiLevelType w:val="multilevel"/>
    <w:tmpl w:val="00000004"/>
    <w:name w:val="WWNum3"/>
    <w:lvl w:ilvl="0">
      <w:start w:val="1"/>
      <w:numFmt w:val="lowerLetter"/>
      <w:lvlText w:val="%1)"/>
      <w:lvlJc w:val="left"/>
      <w:pPr>
        <w:tabs>
          <w:tab w:val="num" w:pos="228"/>
        </w:tabs>
        <w:ind w:left="1232" w:hanging="360"/>
      </w:pPr>
      <w:rPr>
        <w:rFonts w:cs="Calibri"/>
        <w:sz w:val="22"/>
        <w:szCs w:val="22"/>
      </w:rPr>
    </w:lvl>
    <w:lvl w:ilvl="1">
      <w:start w:val="1"/>
      <w:numFmt w:val="decimal"/>
      <w:lvlText w:val="%2."/>
      <w:lvlJc w:val="left"/>
      <w:pPr>
        <w:tabs>
          <w:tab w:val="num" w:pos="2159"/>
        </w:tabs>
        <w:ind w:left="2159" w:hanging="567"/>
      </w:pPr>
    </w:lvl>
    <w:lvl w:ilvl="2">
      <w:start w:val="1"/>
      <w:numFmt w:val="lowerRoman"/>
      <w:lvlText w:val="%2.%3."/>
      <w:lvlJc w:val="right"/>
      <w:pPr>
        <w:tabs>
          <w:tab w:val="num" w:pos="228"/>
        </w:tabs>
        <w:ind w:left="2672" w:hanging="180"/>
      </w:pPr>
    </w:lvl>
    <w:lvl w:ilvl="3">
      <w:start w:val="1"/>
      <w:numFmt w:val="decimal"/>
      <w:lvlText w:val="%2.%3.%4."/>
      <w:lvlJc w:val="left"/>
      <w:pPr>
        <w:tabs>
          <w:tab w:val="num" w:pos="228"/>
        </w:tabs>
        <w:ind w:left="3392" w:hanging="360"/>
      </w:pPr>
    </w:lvl>
    <w:lvl w:ilvl="4">
      <w:start w:val="1"/>
      <w:numFmt w:val="lowerLetter"/>
      <w:lvlText w:val="%2.%3.%4.%5."/>
      <w:lvlJc w:val="left"/>
      <w:pPr>
        <w:tabs>
          <w:tab w:val="num" w:pos="228"/>
        </w:tabs>
        <w:ind w:left="4112" w:hanging="360"/>
      </w:pPr>
    </w:lvl>
    <w:lvl w:ilvl="5">
      <w:start w:val="1"/>
      <w:numFmt w:val="lowerRoman"/>
      <w:lvlText w:val="%2.%3.%4.%5.%6."/>
      <w:lvlJc w:val="right"/>
      <w:pPr>
        <w:tabs>
          <w:tab w:val="num" w:pos="228"/>
        </w:tabs>
        <w:ind w:left="4832" w:hanging="180"/>
      </w:pPr>
    </w:lvl>
    <w:lvl w:ilvl="6">
      <w:start w:val="1"/>
      <w:numFmt w:val="decimal"/>
      <w:lvlText w:val="%2.%3.%4.%5.%6.%7."/>
      <w:lvlJc w:val="left"/>
      <w:pPr>
        <w:tabs>
          <w:tab w:val="num" w:pos="228"/>
        </w:tabs>
        <w:ind w:left="5552" w:hanging="360"/>
      </w:pPr>
    </w:lvl>
    <w:lvl w:ilvl="7">
      <w:start w:val="1"/>
      <w:numFmt w:val="lowerLetter"/>
      <w:lvlText w:val="%2.%3.%4.%5.%6.%7.%8."/>
      <w:lvlJc w:val="left"/>
      <w:pPr>
        <w:tabs>
          <w:tab w:val="num" w:pos="228"/>
        </w:tabs>
        <w:ind w:left="6272" w:hanging="360"/>
      </w:pPr>
    </w:lvl>
    <w:lvl w:ilvl="8">
      <w:start w:val="1"/>
      <w:numFmt w:val="lowerRoman"/>
      <w:lvlText w:val="%2.%3.%4.%5.%6.%7.%8.%9."/>
      <w:lvlJc w:val="right"/>
      <w:pPr>
        <w:tabs>
          <w:tab w:val="num" w:pos="228"/>
        </w:tabs>
        <w:ind w:left="6992" w:hanging="180"/>
      </w:pPr>
    </w:lvl>
  </w:abstractNum>
  <w:abstractNum w:abstractNumId="4" w15:restartNumberingAfterBreak="0">
    <w:nsid w:val="00000005"/>
    <w:multiLevelType w:val="multilevel"/>
    <w:tmpl w:val="FDEE5D9C"/>
    <w:name w:val="WWNum4"/>
    <w:lvl w:ilvl="0">
      <w:start w:val="1"/>
      <w:numFmt w:val="decimal"/>
      <w:lvlText w:val="%1."/>
      <w:lvlJc w:val="left"/>
      <w:pPr>
        <w:tabs>
          <w:tab w:val="num" w:pos="0"/>
        </w:tabs>
        <w:ind w:left="360" w:hanging="360"/>
      </w:pPr>
      <w:rPr>
        <w:rFonts w:cs="Calibri"/>
        <w:b/>
        <w:bCs/>
        <w:i w:val="0"/>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5" w15:restartNumberingAfterBreak="0">
    <w:nsid w:val="00000006"/>
    <w:multiLevelType w:val="multilevel"/>
    <w:tmpl w:val="23ACDD12"/>
    <w:name w:val="WWNum5"/>
    <w:lvl w:ilvl="0">
      <w:start w:val="1"/>
      <w:numFmt w:val="decimal"/>
      <w:lvlText w:val="%1."/>
      <w:lvlJc w:val="left"/>
      <w:pPr>
        <w:tabs>
          <w:tab w:val="num" w:pos="0"/>
        </w:tabs>
        <w:ind w:left="360" w:hanging="360"/>
      </w:pPr>
      <w:rPr>
        <w:rFonts w:cs="Calibri"/>
        <w:b w:val="0"/>
        <w:bCs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6"/>
    <w:lvl w:ilvl="0">
      <w:start w:val="1"/>
      <w:numFmt w:val="decimal"/>
      <w:lvlText w:val="%1."/>
      <w:lvlJc w:val="left"/>
      <w:pPr>
        <w:tabs>
          <w:tab w:val="num" w:pos="0"/>
        </w:tabs>
        <w:ind w:left="360" w:hanging="360"/>
      </w:pPr>
      <w:rPr>
        <w:rFonts w:cs="Calibri"/>
        <w:b/>
        <w:sz w:val="22"/>
        <w:szCs w:val="22"/>
      </w:rPr>
    </w:lvl>
    <w:lvl w:ilvl="1">
      <w:start w:val="1"/>
      <w:numFmt w:val="lowerLetter"/>
      <w:lvlText w:val="%2)"/>
      <w:lvlJc w:val="left"/>
      <w:pPr>
        <w:tabs>
          <w:tab w:val="num" w:pos="644"/>
        </w:tabs>
        <w:ind w:left="644" w:hanging="360"/>
      </w:pPr>
      <w:rPr>
        <w:rFonts w:cs="Calibri"/>
        <w:b w:val="0"/>
        <w:sz w:val="22"/>
        <w:szCs w:val="22"/>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7"/>
    <w:lvl w:ilvl="0">
      <w:start w:val="1"/>
      <w:numFmt w:val="decimal"/>
      <w:lvlText w:val="%1)"/>
      <w:lvlJc w:val="left"/>
      <w:pPr>
        <w:tabs>
          <w:tab w:val="num" w:pos="0"/>
        </w:tabs>
        <w:ind w:left="720" w:hanging="360"/>
      </w:pPr>
      <w:rPr>
        <w:rFonts w:cs="Calibri"/>
        <w:b w:val="0"/>
        <w:sz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8" w15:restartNumberingAfterBreak="0">
    <w:nsid w:val="00000009"/>
    <w:multiLevelType w:val="multilevel"/>
    <w:tmpl w:val="00000009"/>
    <w:name w:val="WWNum8"/>
    <w:lvl w:ilvl="0">
      <w:start w:val="6"/>
      <w:numFmt w:val="decimal"/>
      <w:lvlText w:val="%1."/>
      <w:lvlJc w:val="left"/>
      <w:pPr>
        <w:tabs>
          <w:tab w:val="num" w:pos="0"/>
        </w:tabs>
        <w:ind w:left="360" w:hanging="360"/>
      </w:pPr>
      <w:rPr>
        <w:rFonts w:cs="Calibri"/>
        <w:b/>
        <w:bCs w:val="0"/>
        <w:color w:val="00000A"/>
        <w:sz w:val="22"/>
        <w:szCs w:val="22"/>
      </w:rPr>
    </w:lvl>
    <w:lvl w:ilvl="1">
      <w:start w:val="1"/>
      <w:numFmt w:val="lowerLetter"/>
      <w:lvlText w:val="%2."/>
      <w:lvlJc w:val="left"/>
      <w:pPr>
        <w:tabs>
          <w:tab w:val="num" w:pos="0"/>
        </w:tabs>
        <w:ind w:left="927" w:hanging="360"/>
      </w:pPr>
      <w:rPr>
        <w:rFonts w:cs="Calibri"/>
        <w:b w:val="0"/>
        <w:bCs w:val="0"/>
        <w:color w:val="00000A"/>
        <w:sz w:val="22"/>
        <w:szCs w:val="22"/>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A"/>
    <w:multiLevelType w:val="multilevel"/>
    <w:tmpl w:val="0000000A"/>
    <w:name w:val="WWNum9"/>
    <w:lvl w:ilvl="0">
      <w:start w:val="1"/>
      <w:numFmt w:val="decimal"/>
      <w:lvlText w:val="%1."/>
      <w:lvlJc w:val="left"/>
      <w:pPr>
        <w:tabs>
          <w:tab w:val="num" w:pos="0"/>
        </w:tabs>
        <w:ind w:left="360" w:hanging="360"/>
      </w:pPr>
      <w:rPr>
        <w:rFonts w:cs="Calibri"/>
        <w:color w:val="000000"/>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0" w15:restartNumberingAfterBreak="0">
    <w:nsid w:val="0000000C"/>
    <w:multiLevelType w:val="multilevel"/>
    <w:tmpl w:val="0000000C"/>
    <w:name w:val="WWNum11"/>
    <w:lvl w:ilvl="0">
      <w:start w:val="1"/>
      <w:numFmt w:val="lowerLetter"/>
      <w:lvlText w:val="%1."/>
      <w:lvlJc w:val="left"/>
      <w:pPr>
        <w:tabs>
          <w:tab w:val="num" w:pos="0"/>
        </w:tabs>
        <w:ind w:left="1080" w:hanging="360"/>
      </w:pPr>
      <w:rPr>
        <w:rFonts w:cs="Calibri"/>
        <w:b/>
        <w:sz w:val="22"/>
        <w:szCs w:val="22"/>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1" w15:restartNumberingAfterBreak="0">
    <w:nsid w:val="0000000D"/>
    <w:multiLevelType w:val="multilevel"/>
    <w:tmpl w:val="0000000D"/>
    <w:name w:val="WWNum12"/>
    <w:lvl w:ilvl="0">
      <w:start w:val="1"/>
      <w:numFmt w:val="decimal"/>
      <w:lvlText w:val="%1."/>
      <w:lvlJc w:val="left"/>
      <w:pPr>
        <w:tabs>
          <w:tab w:val="num" w:pos="0"/>
        </w:tabs>
        <w:ind w:left="360" w:hanging="360"/>
      </w:pPr>
      <w:rPr>
        <w:rFonts w:cs="Calibri"/>
        <w:b w:val="0"/>
        <w:sz w:val="22"/>
        <w:szCs w:val="22"/>
      </w:rPr>
    </w:lvl>
    <w:lvl w:ilvl="1">
      <w:start w:val="1"/>
      <w:numFmt w:val="lowerLetter"/>
      <w:lvlText w:val="%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15:restartNumberingAfterBreak="0">
    <w:nsid w:val="0000000E"/>
    <w:multiLevelType w:val="multilevel"/>
    <w:tmpl w:val="0000000E"/>
    <w:name w:val="WWNum13"/>
    <w:lvl w:ilvl="0">
      <w:start w:val="1"/>
      <w:numFmt w:val="decimal"/>
      <w:lvlText w:val="%1."/>
      <w:lvlJc w:val="left"/>
      <w:pPr>
        <w:tabs>
          <w:tab w:val="num" w:pos="0"/>
        </w:tabs>
        <w:ind w:left="720" w:hanging="360"/>
      </w:pPr>
      <w:rPr>
        <w:rFonts w:cs="Calibri"/>
        <w:b w:val="0"/>
        <w:bCs w:val="0"/>
        <w:color w:val="00000A"/>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F"/>
    <w:multiLevelType w:val="multilevel"/>
    <w:tmpl w:val="0000000F"/>
    <w:name w:val="WWNum14"/>
    <w:lvl w:ilvl="0">
      <w:start w:val="1"/>
      <w:numFmt w:val="decimal"/>
      <w:lvlText w:val="%1."/>
      <w:lvlJc w:val="left"/>
      <w:pPr>
        <w:tabs>
          <w:tab w:val="num" w:pos="0"/>
        </w:tabs>
        <w:ind w:left="1080" w:hanging="360"/>
      </w:pPr>
      <w:rPr>
        <w:rFonts w:cs="Calibri"/>
        <w:sz w:val="22"/>
        <w:szCs w:val="22"/>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4" w15:restartNumberingAfterBreak="0">
    <w:nsid w:val="00000010"/>
    <w:multiLevelType w:val="multilevel"/>
    <w:tmpl w:val="00000010"/>
    <w:name w:val="WWNum15"/>
    <w:lvl w:ilvl="0">
      <w:start w:val="1"/>
      <w:numFmt w:val="lowerLetter"/>
      <w:lvlText w:val="%1)"/>
      <w:lvlJc w:val="left"/>
      <w:pPr>
        <w:tabs>
          <w:tab w:val="num" w:pos="0"/>
        </w:tabs>
        <w:ind w:left="1800" w:hanging="360"/>
      </w:pPr>
      <w:rPr>
        <w:sz w:val="22"/>
        <w:szCs w:val="22"/>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5" w15:restartNumberingAfterBreak="0">
    <w:nsid w:val="00000011"/>
    <w:multiLevelType w:val="multilevel"/>
    <w:tmpl w:val="00000011"/>
    <w:name w:val="WWNum16"/>
    <w:lvl w:ilvl="0">
      <w:start w:val="6"/>
      <w:numFmt w:val="decimal"/>
      <w:lvlText w:val="%1."/>
      <w:lvlJc w:val="left"/>
      <w:pPr>
        <w:tabs>
          <w:tab w:val="num" w:pos="0"/>
        </w:tabs>
        <w:ind w:left="360" w:hanging="360"/>
      </w:pPr>
      <w:rPr>
        <w:rFonts w:cs="Calibri"/>
        <w:b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6" w15:restartNumberingAfterBreak="0">
    <w:nsid w:val="00000012"/>
    <w:multiLevelType w:val="multilevel"/>
    <w:tmpl w:val="00000012"/>
    <w:name w:val="WWNum17"/>
    <w:lvl w:ilvl="0">
      <w:start w:val="1"/>
      <w:numFmt w:val="decimal"/>
      <w:lvlText w:val="%1."/>
      <w:lvlJc w:val="left"/>
      <w:pPr>
        <w:tabs>
          <w:tab w:val="num" w:pos="0"/>
        </w:tabs>
        <w:ind w:left="5889" w:hanging="360"/>
      </w:p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928" w:hanging="360"/>
      </w:pPr>
      <w:rPr>
        <w:rFonts w:cs="Calibri"/>
        <w:b w:val="0"/>
        <w:sz w:val="22"/>
        <w:szCs w:val="22"/>
      </w:rPr>
    </w:lvl>
    <w:lvl w:ilvl="4">
      <w:start w:val="1"/>
      <w:numFmt w:val="lowerLetter"/>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7" w15:restartNumberingAfterBreak="0">
    <w:nsid w:val="00000013"/>
    <w:multiLevelType w:val="multilevel"/>
    <w:tmpl w:val="00000013"/>
    <w:name w:val="WWNum18"/>
    <w:lvl w:ilvl="0">
      <w:start w:val="1"/>
      <w:numFmt w:val="decimal"/>
      <w:lvlText w:val="%1."/>
      <w:lvlJc w:val="left"/>
      <w:pPr>
        <w:tabs>
          <w:tab w:val="num" w:pos="360"/>
        </w:tabs>
        <w:ind w:left="360" w:hanging="360"/>
      </w:pPr>
      <w:rPr>
        <w:rFonts w:cs="Calibri"/>
        <w:b w:val="0"/>
        <w:sz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8" w15:restartNumberingAfterBreak="0">
    <w:nsid w:val="00000014"/>
    <w:multiLevelType w:val="multilevel"/>
    <w:tmpl w:val="00000014"/>
    <w:name w:val="WWNum19"/>
    <w:lvl w:ilvl="0">
      <w:start w:val="1"/>
      <w:numFmt w:val="bullet"/>
      <w:lvlText w:val=""/>
      <w:lvlJc w:val="left"/>
      <w:pPr>
        <w:tabs>
          <w:tab w:val="num" w:pos="0"/>
        </w:tabs>
        <w:ind w:left="360" w:hanging="360"/>
      </w:pPr>
      <w:rPr>
        <w:rFonts w:ascii="Wingdings" w:hAnsi="Wingdings" w:cs="Wingdings"/>
        <w:b/>
        <w:bCs/>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bCs/>
        <w:sz w:val="22"/>
        <w:szCs w:val="22"/>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bCs/>
        <w:sz w:val="22"/>
        <w:szCs w:val="22"/>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bCs/>
        <w:sz w:val="22"/>
        <w:szCs w:val="22"/>
      </w:rPr>
    </w:lvl>
  </w:abstractNum>
  <w:abstractNum w:abstractNumId="19" w15:restartNumberingAfterBreak="0">
    <w:nsid w:val="00000015"/>
    <w:multiLevelType w:val="multilevel"/>
    <w:tmpl w:val="D9CC0882"/>
    <w:name w:val="WWNum20"/>
    <w:lvl w:ilvl="0">
      <w:start w:val="1"/>
      <w:numFmt w:val="decimal"/>
      <w:lvlText w:val="%1."/>
      <w:lvlJc w:val="left"/>
      <w:pPr>
        <w:tabs>
          <w:tab w:val="num" w:pos="360"/>
        </w:tabs>
        <w:ind w:left="360" w:hanging="360"/>
      </w:pPr>
      <w:rPr>
        <w:rFonts w:cs="Calibri"/>
        <w:b w:val="0"/>
        <w:bCs/>
        <w:sz w:val="22"/>
        <w:szCs w:val="22"/>
      </w:rPr>
    </w:lvl>
    <w:lvl w:ilvl="1">
      <w:start w:val="1"/>
      <w:numFmt w:val="decimal"/>
      <w:lvlText w:val="%2)"/>
      <w:lvlJc w:val="left"/>
      <w:pPr>
        <w:tabs>
          <w:tab w:val="num" w:pos="720"/>
        </w:tabs>
        <w:ind w:left="720" w:hanging="360"/>
      </w:pPr>
      <w:rPr>
        <w:b w:val="0"/>
        <w:i w:val="0"/>
      </w:rPr>
    </w:lvl>
    <w:lvl w:ilvl="2">
      <w:start w:val="1"/>
      <w:numFmt w:val="lowerLetter"/>
      <w:lvlText w:val="%3)"/>
      <w:lvlJc w:val="left"/>
      <w:pPr>
        <w:tabs>
          <w:tab w:val="num" w:pos="1080"/>
        </w:tabs>
        <w:ind w:left="1080" w:hanging="360"/>
      </w:pPr>
      <w:rPr>
        <w:b w:val="0"/>
      </w:rPr>
    </w:lvl>
    <w:lvl w:ilvl="3">
      <w:start w:val="1"/>
      <w:numFmt w:val="lowerRoman"/>
      <w:lvlText w:val="%2.%3.%4."/>
      <w:lvlJc w:val="righ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0" w15:restartNumberingAfterBreak="0">
    <w:nsid w:val="00000016"/>
    <w:multiLevelType w:val="multilevel"/>
    <w:tmpl w:val="B078A030"/>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7"/>
    <w:multiLevelType w:val="multilevel"/>
    <w:tmpl w:val="00000017"/>
    <w:name w:val="WWNum22"/>
    <w:lvl w:ilvl="0">
      <w:start w:val="1"/>
      <w:numFmt w:val="decimal"/>
      <w:lvlText w:val="%1."/>
      <w:lvlJc w:val="left"/>
      <w:pPr>
        <w:tabs>
          <w:tab w:val="num" w:pos="0"/>
        </w:tabs>
        <w:ind w:left="360" w:hanging="360"/>
      </w:pPr>
      <w:rPr>
        <w:rFonts w:cs="Calibri"/>
        <w:sz w:val="22"/>
        <w:szCs w:val="22"/>
      </w:rPr>
    </w:lvl>
    <w:lvl w:ilvl="1">
      <w:start w:val="1"/>
      <w:numFmt w:val="lowerLetter"/>
      <w:lvlText w:val="%2)"/>
      <w:lvlJc w:val="left"/>
      <w:pPr>
        <w:tabs>
          <w:tab w:val="num" w:pos="708"/>
        </w:tabs>
        <w:ind w:left="1080" w:hanging="360"/>
      </w:pPr>
      <w:rPr>
        <w:rFonts w:cs="Calibri"/>
        <w:sz w:val="22"/>
        <w:szCs w:val="22"/>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2" w15:restartNumberingAfterBreak="0">
    <w:nsid w:val="00000018"/>
    <w:multiLevelType w:val="multilevel"/>
    <w:tmpl w:val="FB3AA2F2"/>
    <w:name w:val="WWNum23"/>
    <w:lvl w:ilvl="0">
      <w:start w:val="1"/>
      <w:numFmt w:val="decimal"/>
      <w:lvlText w:val="%1."/>
      <w:lvlJc w:val="left"/>
      <w:pPr>
        <w:tabs>
          <w:tab w:val="num" w:pos="360"/>
        </w:tabs>
        <w:ind w:left="360" w:hanging="360"/>
      </w:pPr>
      <w:rPr>
        <w:rFonts w:cs="Calibri"/>
        <w:sz w:val="22"/>
        <w:szCs w:val="22"/>
      </w:rPr>
    </w:lvl>
    <w:lvl w:ilvl="1">
      <w:start w:val="1"/>
      <w:numFmt w:val="decimal"/>
      <w:lvlText w:val="%2)"/>
      <w:lvlJc w:val="left"/>
      <w:pPr>
        <w:tabs>
          <w:tab w:val="num" w:pos="1211"/>
        </w:tabs>
        <w:ind w:left="1211" w:hanging="360"/>
      </w:pPr>
    </w:lvl>
    <w:lvl w:ilvl="2">
      <w:start w:val="1"/>
      <w:numFmt w:val="lowerLetter"/>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15:restartNumberingAfterBreak="0">
    <w:nsid w:val="00000019"/>
    <w:multiLevelType w:val="multilevel"/>
    <w:tmpl w:val="00000019"/>
    <w:name w:val="WWNum24"/>
    <w:lvl w:ilvl="0">
      <w:start w:val="1"/>
      <w:numFmt w:val="decimal"/>
      <w:lvlText w:val="%1."/>
      <w:lvlJc w:val="left"/>
      <w:pPr>
        <w:tabs>
          <w:tab w:val="num" w:pos="360"/>
        </w:tabs>
        <w:ind w:left="360" w:hanging="360"/>
      </w:pPr>
      <w:rPr>
        <w:rFonts w:cs="Calibri"/>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4" w15:restartNumberingAfterBreak="0">
    <w:nsid w:val="0000001A"/>
    <w:multiLevelType w:val="multilevel"/>
    <w:tmpl w:val="6A6E88FE"/>
    <w:name w:val="WWNum25"/>
    <w:lvl w:ilvl="0">
      <w:start w:val="1"/>
      <w:numFmt w:val="decimal"/>
      <w:lvlText w:val="%1."/>
      <w:lvlJc w:val="left"/>
      <w:pPr>
        <w:tabs>
          <w:tab w:val="num" w:pos="0"/>
        </w:tabs>
        <w:ind w:left="360" w:hanging="360"/>
      </w:pPr>
      <w:rPr>
        <w:rFonts w:cs="Calibri"/>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Num26"/>
    <w:lvl w:ilvl="0">
      <w:start w:val="1"/>
      <w:numFmt w:val="bullet"/>
      <w:lvlText w:val=""/>
      <w:lvlJc w:val="left"/>
      <w:pPr>
        <w:tabs>
          <w:tab w:val="num" w:pos="0"/>
        </w:tabs>
        <w:ind w:left="1571" w:hanging="360"/>
      </w:pPr>
      <w:rPr>
        <w:rFonts w:ascii="Symbol" w:hAnsi="Symbol"/>
      </w:rPr>
    </w:lvl>
    <w:lvl w:ilvl="1">
      <w:start w:val="1"/>
      <w:numFmt w:val="bullet"/>
      <w:lvlText w:val="o"/>
      <w:lvlJc w:val="left"/>
      <w:pPr>
        <w:tabs>
          <w:tab w:val="num" w:pos="0"/>
        </w:tabs>
        <w:ind w:left="2291" w:hanging="360"/>
      </w:pPr>
      <w:rPr>
        <w:rFonts w:ascii="Courier New" w:hAnsi="Courier New" w:cs="Courier New"/>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rPr>
    </w:lvl>
  </w:abstractNum>
  <w:abstractNum w:abstractNumId="26" w15:restartNumberingAfterBreak="0">
    <w:nsid w:val="0000001C"/>
    <w:multiLevelType w:val="multilevel"/>
    <w:tmpl w:val="C8A874F8"/>
    <w:name w:val="WWNum27"/>
    <w:lvl w:ilvl="0">
      <w:start w:val="1"/>
      <w:numFmt w:val="decimal"/>
      <w:lvlText w:val="%1."/>
      <w:lvlJc w:val="left"/>
      <w:pPr>
        <w:tabs>
          <w:tab w:val="num" w:pos="0"/>
        </w:tabs>
        <w:ind w:left="1428" w:hanging="360"/>
      </w:pPr>
      <w:rPr>
        <w:b/>
        <w:bCs/>
      </w:r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27" w15:restartNumberingAfterBreak="0">
    <w:nsid w:val="0000001D"/>
    <w:multiLevelType w:val="multilevel"/>
    <w:tmpl w:val="0000001D"/>
    <w:name w:val="WWNum28"/>
    <w:lvl w:ilvl="0">
      <w:start w:val="1"/>
      <w:numFmt w:val="upperRoman"/>
      <w:lvlText w:val="%1."/>
      <w:lvlJc w:val="righ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28" w15:restartNumberingAfterBreak="0">
    <w:nsid w:val="0000001E"/>
    <w:multiLevelType w:val="multilevel"/>
    <w:tmpl w:val="0000001E"/>
    <w:name w:val="WWNum29"/>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29" w15:restartNumberingAfterBreak="0">
    <w:nsid w:val="0000001F"/>
    <w:multiLevelType w:val="multilevel"/>
    <w:tmpl w:val="0000001F"/>
    <w:name w:val="WWNum30"/>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0" w15:restartNumberingAfterBreak="0">
    <w:nsid w:val="00000020"/>
    <w:multiLevelType w:val="multilevel"/>
    <w:tmpl w:val="00000020"/>
    <w:name w:val="WWNum31"/>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1" w15:restartNumberingAfterBreak="0">
    <w:nsid w:val="00000021"/>
    <w:multiLevelType w:val="multilevel"/>
    <w:tmpl w:val="00000021"/>
    <w:name w:val="WWNum32"/>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2" w15:restartNumberingAfterBreak="0">
    <w:nsid w:val="00000022"/>
    <w:multiLevelType w:val="multilevel"/>
    <w:tmpl w:val="00000022"/>
    <w:name w:val="WWNum33"/>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3" w15:restartNumberingAfterBreak="0">
    <w:nsid w:val="00000023"/>
    <w:multiLevelType w:val="multilevel"/>
    <w:tmpl w:val="00000023"/>
    <w:name w:val="WWNum34"/>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4" w15:restartNumberingAfterBreak="0">
    <w:nsid w:val="00000024"/>
    <w:multiLevelType w:val="multilevel"/>
    <w:tmpl w:val="FB267754"/>
    <w:name w:val="WWNum35"/>
    <w:lvl w:ilvl="0">
      <w:start w:val="1"/>
      <w:numFmt w:val="lowerLetter"/>
      <w:lvlText w:val="%1)"/>
      <w:lvlJc w:val="left"/>
      <w:pPr>
        <w:tabs>
          <w:tab w:val="num" w:pos="0"/>
        </w:tabs>
        <w:ind w:left="1080" w:hanging="360"/>
      </w:pPr>
      <w:rPr>
        <w:rFonts w:ascii="Calibri" w:hAnsi="Calibri" w:cs="Calibri" w:hint="default"/>
        <w:sz w:val="22"/>
        <w:szCs w:val="22"/>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5" w15:restartNumberingAfterBreak="0">
    <w:nsid w:val="00000025"/>
    <w:multiLevelType w:val="multilevel"/>
    <w:tmpl w:val="00000025"/>
    <w:name w:val="WWNum36"/>
    <w:lvl w:ilvl="0">
      <w:start w:val="1"/>
      <w:numFmt w:val="bullet"/>
      <w:lvlText w:val=""/>
      <w:lvlJc w:val="left"/>
      <w:pPr>
        <w:tabs>
          <w:tab w:val="num" w:pos="0"/>
        </w:tabs>
        <w:ind w:left="2520" w:hanging="360"/>
      </w:pPr>
      <w:rPr>
        <w:rFonts w:ascii="Symbol" w:hAnsi="Symbol"/>
      </w:rPr>
    </w:lvl>
    <w:lvl w:ilvl="1">
      <w:start w:val="1"/>
      <w:numFmt w:val="bullet"/>
      <w:lvlText w:val="o"/>
      <w:lvlJc w:val="left"/>
      <w:pPr>
        <w:tabs>
          <w:tab w:val="num" w:pos="0"/>
        </w:tabs>
        <w:ind w:left="3240" w:hanging="360"/>
      </w:pPr>
      <w:rPr>
        <w:rFonts w:ascii="Courier New" w:hAnsi="Courier New" w:cs="Courier New"/>
      </w:rPr>
    </w:lvl>
    <w:lvl w:ilvl="2">
      <w:start w:val="1"/>
      <w:numFmt w:val="bullet"/>
      <w:lvlText w:val=""/>
      <w:lvlJc w:val="left"/>
      <w:pPr>
        <w:tabs>
          <w:tab w:val="num" w:pos="0"/>
        </w:tabs>
        <w:ind w:left="3960" w:hanging="360"/>
      </w:pPr>
      <w:rPr>
        <w:rFonts w:ascii="Wingdings" w:hAnsi="Wingdings"/>
      </w:rPr>
    </w:lvl>
    <w:lvl w:ilvl="3">
      <w:start w:val="1"/>
      <w:numFmt w:val="bullet"/>
      <w:lvlText w:val=""/>
      <w:lvlJc w:val="left"/>
      <w:pPr>
        <w:tabs>
          <w:tab w:val="num" w:pos="0"/>
        </w:tabs>
        <w:ind w:left="4680" w:hanging="360"/>
      </w:pPr>
      <w:rPr>
        <w:rFonts w:ascii="Symbol" w:hAnsi="Symbol"/>
      </w:rPr>
    </w:lvl>
    <w:lvl w:ilvl="4">
      <w:start w:val="1"/>
      <w:numFmt w:val="bullet"/>
      <w:lvlText w:val="o"/>
      <w:lvlJc w:val="left"/>
      <w:pPr>
        <w:tabs>
          <w:tab w:val="num" w:pos="0"/>
        </w:tabs>
        <w:ind w:left="5400" w:hanging="360"/>
      </w:pPr>
      <w:rPr>
        <w:rFonts w:ascii="Courier New" w:hAnsi="Courier New" w:cs="Courier New"/>
      </w:rPr>
    </w:lvl>
    <w:lvl w:ilvl="5">
      <w:start w:val="1"/>
      <w:numFmt w:val="bullet"/>
      <w:lvlText w:val=""/>
      <w:lvlJc w:val="left"/>
      <w:pPr>
        <w:tabs>
          <w:tab w:val="num" w:pos="0"/>
        </w:tabs>
        <w:ind w:left="6120" w:hanging="360"/>
      </w:pPr>
      <w:rPr>
        <w:rFonts w:ascii="Wingdings" w:hAnsi="Wingdings"/>
      </w:rPr>
    </w:lvl>
    <w:lvl w:ilvl="6">
      <w:start w:val="1"/>
      <w:numFmt w:val="bullet"/>
      <w:lvlText w:val=""/>
      <w:lvlJc w:val="left"/>
      <w:pPr>
        <w:tabs>
          <w:tab w:val="num" w:pos="0"/>
        </w:tabs>
        <w:ind w:left="6840" w:hanging="360"/>
      </w:pPr>
      <w:rPr>
        <w:rFonts w:ascii="Symbol" w:hAnsi="Symbol"/>
      </w:rPr>
    </w:lvl>
    <w:lvl w:ilvl="7">
      <w:start w:val="1"/>
      <w:numFmt w:val="bullet"/>
      <w:lvlText w:val="o"/>
      <w:lvlJc w:val="left"/>
      <w:pPr>
        <w:tabs>
          <w:tab w:val="num" w:pos="0"/>
        </w:tabs>
        <w:ind w:left="7560" w:hanging="360"/>
      </w:pPr>
      <w:rPr>
        <w:rFonts w:ascii="Courier New" w:hAnsi="Courier New" w:cs="Courier New"/>
      </w:rPr>
    </w:lvl>
    <w:lvl w:ilvl="8">
      <w:start w:val="1"/>
      <w:numFmt w:val="bullet"/>
      <w:lvlText w:val=""/>
      <w:lvlJc w:val="left"/>
      <w:pPr>
        <w:tabs>
          <w:tab w:val="num" w:pos="0"/>
        </w:tabs>
        <w:ind w:left="8280" w:hanging="360"/>
      </w:pPr>
      <w:rPr>
        <w:rFonts w:ascii="Wingdings" w:hAnsi="Wingdings"/>
      </w:rPr>
    </w:lvl>
  </w:abstractNum>
  <w:abstractNum w:abstractNumId="36" w15:restartNumberingAfterBreak="0">
    <w:nsid w:val="00000026"/>
    <w:multiLevelType w:val="multilevel"/>
    <w:tmpl w:val="00000026"/>
    <w:name w:val="WWNum37"/>
    <w:lvl w:ilvl="0">
      <w:start w:val="1"/>
      <w:numFmt w:val="bullet"/>
      <w:lvlText w:val=""/>
      <w:lvlJc w:val="left"/>
      <w:pPr>
        <w:tabs>
          <w:tab w:val="num" w:pos="0"/>
        </w:tabs>
        <w:ind w:left="1854" w:hanging="360"/>
      </w:pPr>
      <w:rPr>
        <w:rFonts w:ascii="Symbol" w:hAnsi="Symbo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1854" w:hanging="360"/>
      </w:pPr>
      <w:rPr>
        <w:rFonts w:ascii="Symbol" w:hAnsi="Symbo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68" w:hanging="360"/>
      </w:pPr>
      <w:rPr>
        <w:rFonts w:ascii="Symbol" w:hAnsi="Symbol"/>
        <w:sz w:val="20"/>
        <w:szCs w:val="20"/>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40"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C"/>
    <w:multiLevelType w:val="multilevel"/>
    <w:tmpl w:val="0000002C"/>
    <w:name w:val="WWNum43"/>
    <w:lvl w:ilvl="0">
      <w:start w:val="1"/>
      <w:numFmt w:val="bullet"/>
      <w:lvlText w:val=""/>
      <w:lvlJc w:val="left"/>
      <w:pPr>
        <w:tabs>
          <w:tab w:val="num" w:pos="0"/>
        </w:tabs>
        <w:ind w:left="768" w:hanging="360"/>
      </w:pPr>
      <w:rPr>
        <w:rFonts w:ascii="Symbol" w:hAnsi="Symbol"/>
        <w:sz w:val="20"/>
        <w:szCs w:val="20"/>
      </w:rPr>
    </w:lvl>
    <w:lvl w:ilvl="1">
      <w:start w:val="1"/>
      <w:numFmt w:val="bullet"/>
      <w:lvlText w:val=""/>
      <w:lvlJc w:val="left"/>
      <w:pPr>
        <w:tabs>
          <w:tab w:val="num" w:pos="0"/>
        </w:tabs>
        <w:ind w:left="1488" w:hanging="360"/>
      </w:pPr>
      <w:rPr>
        <w:rFonts w:ascii="Symbol" w:hAnsi="Symbol"/>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42" w15:restartNumberingAfterBreak="0">
    <w:nsid w:val="0000002D"/>
    <w:multiLevelType w:val="multilevel"/>
    <w:tmpl w:val="0000002D"/>
    <w:name w:val="WWNum44"/>
    <w:lvl w:ilvl="0">
      <w:start w:val="1"/>
      <w:numFmt w:val="bullet"/>
      <w:lvlText w:val=""/>
      <w:lvlJc w:val="left"/>
      <w:pPr>
        <w:tabs>
          <w:tab w:val="num" w:pos="0"/>
        </w:tabs>
        <w:ind w:left="1776" w:hanging="360"/>
      </w:pPr>
      <w:rPr>
        <w:rFonts w:ascii="Symbol" w:hAnsi="Symbol"/>
      </w:rPr>
    </w:lvl>
    <w:lvl w:ilvl="1">
      <w:start w:val="1"/>
      <w:numFmt w:val="bullet"/>
      <w:lvlText w:val="o"/>
      <w:lvlJc w:val="left"/>
      <w:pPr>
        <w:tabs>
          <w:tab w:val="num" w:pos="0"/>
        </w:tabs>
        <w:ind w:left="2496" w:hanging="360"/>
      </w:pPr>
      <w:rPr>
        <w:rFonts w:ascii="Courier New" w:hAnsi="Courier New" w:cs="Courier New"/>
      </w:rPr>
    </w:lvl>
    <w:lvl w:ilvl="2">
      <w:start w:val="1"/>
      <w:numFmt w:val="bullet"/>
      <w:lvlText w:val=""/>
      <w:lvlJc w:val="left"/>
      <w:pPr>
        <w:tabs>
          <w:tab w:val="num" w:pos="0"/>
        </w:tabs>
        <w:ind w:left="3216" w:hanging="360"/>
      </w:pPr>
      <w:rPr>
        <w:rFonts w:ascii="Wingdings" w:hAnsi="Wingdings"/>
      </w:rPr>
    </w:lvl>
    <w:lvl w:ilvl="3">
      <w:start w:val="1"/>
      <w:numFmt w:val="bullet"/>
      <w:lvlText w:val=""/>
      <w:lvlJc w:val="left"/>
      <w:pPr>
        <w:tabs>
          <w:tab w:val="num" w:pos="0"/>
        </w:tabs>
        <w:ind w:left="3936" w:hanging="360"/>
      </w:pPr>
      <w:rPr>
        <w:rFonts w:ascii="Symbol" w:hAnsi="Symbol"/>
      </w:rPr>
    </w:lvl>
    <w:lvl w:ilvl="4">
      <w:start w:val="1"/>
      <w:numFmt w:val="bullet"/>
      <w:lvlText w:val="o"/>
      <w:lvlJc w:val="left"/>
      <w:pPr>
        <w:tabs>
          <w:tab w:val="num" w:pos="0"/>
        </w:tabs>
        <w:ind w:left="4656" w:hanging="360"/>
      </w:pPr>
      <w:rPr>
        <w:rFonts w:ascii="Courier New" w:hAnsi="Courier New" w:cs="Courier New"/>
      </w:rPr>
    </w:lvl>
    <w:lvl w:ilvl="5">
      <w:start w:val="1"/>
      <w:numFmt w:val="bullet"/>
      <w:lvlText w:val=""/>
      <w:lvlJc w:val="left"/>
      <w:pPr>
        <w:tabs>
          <w:tab w:val="num" w:pos="0"/>
        </w:tabs>
        <w:ind w:left="5376" w:hanging="360"/>
      </w:pPr>
      <w:rPr>
        <w:rFonts w:ascii="Wingdings" w:hAnsi="Wingdings"/>
      </w:rPr>
    </w:lvl>
    <w:lvl w:ilvl="6">
      <w:start w:val="1"/>
      <w:numFmt w:val="bullet"/>
      <w:lvlText w:val=""/>
      <w:lvlJc w:val="left"/>
      <w:pPr>
        <w:tabs>
          <w:tab w:val="num" w:pos="0"/>
        </w:tabs>
        <w:ind w:left="6096" w:hanging="360"/>
      </w:pPr>
      <w:rPr>
        <w:rFonts w:ascii="Symbol" w:hAnsi="Symbol"/>
      </w:rPr>
    </w:lvl>
    <w:lvl w:ilvl="7">
      <w:start w:val="1"/>
      <w:numFmt w:val="bullet"/>
      <w:lvlText w:val="o"/>
      <w:lvlJc w:val="left"/>
      <w:pPr>
        <w:tabs>
          <w:tab w:val="num" w:pos="0"/>
        </w:tabs>
        <w:ind w:left="6816" w:hanging="360"/>
      </w:pPr>
      <w:rPr>
        <w:rFonts w:ascii="Courier New" w:hAnsi="Courier New" w:cs="Courier New"/>
      </w:rPr>
    </w:lvl>
    <w:lvl w:ilvl="8">
      <w:start w:val="1"/>
      <w:numFmt w:val="bullet"/>
      <w:lvlText w:val=""/>
      <w:lvlJc w:val="left"/>
      <w:pPr>
        <w:tabs>
          <w:tab w:val="num" w:pos="0"/>
        </w:tabs>
        <w:ind w:left="7536" w:hanging="360"/>
      </w:pPr>
      <w:rPr>
        <w:rFonts w:ascii="Wingdings" w:hAnsi="Wingdings"/>
      </w:rPr>
    </w:lvl>
  </w:abstractNum>
  <w:abstractNum w:abstractNumId="43" w15:restartNumberingAfterBreak="0">
    <w:nsid w:val="0000002E"/>
    <w:multiLevelType w:val="multilevel"/>
    <w:tmpl w:val="0000002E"/>
    <w:name w:val="WWNum45"/>
    <w:lvl w:ilvl="0">
      <w:start w:val="1"/>
      <w:numFmt w:val="decimal"/>
      <w:lvlText w:val="%1."/>
      <w:lvlJc w:val="left"/>
      <w:pPr>
        <w:tabs>
          <w:tab w:val="num" w:pos="0"/>
        </w:tabs>
        <w:ind w:left="360" w:hanging="360"/>
      </w:pPr>
      <w:rPr>
        <w:rFonts w:cs="Calibri"/>
        <w:b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44" w15:restartNumberingAfterBreak="0">
    <w:nsid w:val="0000002F"/>
    <w:multiLevelType w:val="multilevel"/>
    <w:tmpl w:val="0000002F"/>
    <w:name w:val="WWNum46"/>
    <w:lvl w:ilvl="0">
      <w:start w:val="2"/>
      <w:numFmt w:val="decimal"/>
      <w:lvlText w:val="%1."/>
      <w:lvlJc w:val="left"/>
      <w:pPr>
        <w:tabs>
          <w:tab w:val="num" w:pos="0"/>
        </w:tabs>
        <w:ind w:left="1788" w:hanging="360"/>
      </w:pPr>
      <w:rPr>
        <w:b w:val="0"/>
      </w:rPr>
    </w:lvl>
    <w:lvl w:ilvl="1">
      <w:start w:val="1"/>
      <w:numFmt w:val="decimal"/>
      <w:lvlText w:val="%2)"/>
      <w:lvlJc w:val="left"/>
      <w:pPr>
        <w:tabs>
          <w:tab w:val="num" w:pos="0"/>
        </w:tabs>
        <w:ind w:left="2508" w:hanging="360"/>
      </w:pPr>
      <w:rPr>
        <w:b w:val="0"/>
      </w:rPr>
    </w:lvl>
    <w:lvl w:ilvl="2">
      <w:start w:val="1"/>
      <w:numFmt w:val="lowerRoman"/>
      <w:lvlText w:val="%2.%3."/>
      <w:lvlJc w:val="right"/>
      <w:pPr>
        <w:tabs>
          <w:tab w:val="num" w:pos="0"/>
        </w:tabs>
        <w:ind w:left="3228" w:hanging="180"/>
      </w:pPr>
    </w:lvl>
    <w:lvl w:ilvl="3">
      <w:start w:val="1"/>
      <w:numFmt w:val="decimal"/>
      <w:lvlText w:val="%2.%3.%4."/>
      <w:lvlJc w:val="left"/>
      <w:pPr>
        <w:tabs>
          <w:tab w:val="num" w:pos="0"/>
        </w:tabs>
        <w:ind w:left="3948" w:hanging="360"/>
      </w:pPr>
    </w:lvl>
    <w:lvl w:ilvl="4">
      <w:start w:val="1"/>
      <w:numFmt w:val="lowerLetter"/>
      <w:lvlText w:val="%2.%3.%4.%5."/>
      <w:lvlJc w:val="left"/>
      <w:pPr>
        <w:tabs>
          <w:tab w:val="num" w:pos="0"/>
        </w:tabs>
        <w:ind w:left="4668" w:hanging="360"/>
      </w:pPr>
    </w:lvl>
    <w:lvl w:ilvl="5">
      <w:start w:val="1"/>
      <w:numFmt w:val="lowerRoman"/>
      <w:lvlText w:val="%2.%3.%4.%5.%6."/>
      <w:lvlJc w:val="right"/>
      <w:pPr>
        <w:tabs>
          <w:tab w:val="num" w:pos="0"/>
        </w:tabs>
        <w:ind w:left="5388" w:hanging="180"/>
      </w:pPr>
    </w:lvl>
    <w:lvl w:ilvl="6">
      <w:start w:val="1"/>
      <w:numFmt w:val="decimal"/>
      <w:lvlText w:val="%2.%3.%4.%5.%6.%7."/>
      <w:lvlJc w:val="left"/>
      <w:pPr>
        <w:tabs>
          <w:tab w:val="num" w:pos="0"/>
        </w:tabs>
        <w:ind w:left="6108" w:hanging="360"/>
      </w:pPr>
    </w:lvl>
    <w:lvl w:ilvl="7">
      <w:start w:val="1"/>
      <w:numFmt w:val="lowerLetter"/>
      <w:lvlText w:val="%2.%3.%4.%5.%6.%7.%8."/>
      <w:lvlJc w:val="left"/>
      <w:pPr>
        <w:tabs>
          <w:tab w:val="num" w:pos="0"/>
        </w:tabs>
        <w:ind w:left="6828" w:hanging="360"/>
      </w:pPr>
    </w:lvl>
    <w:lvl w:ilvl="8">
      <w:start w:val="1"/>
      <w:numFmt w:val="lowerRoman"/>
      <w:lvlText w:val="%2.%3.%4.%5.%6.%7.%8.%9."/>
      <w:lvlJc w:val="right"/>
      <w:pPr>
        <w:tabs>
          <w:tab w:val="num" w:pos="0"/>
        </w:tabs>
        <w:ind w:left="7548" w:hanging="180"/>
      </w:pPr>
    </w:lvl>
  </w:abstractNum>
  <w:abstractNum w:abstractNumId="45" w15:restartNumberingAfterBreak="0">
    <w:nsid w:val="00000030"/>
    <w:multiLevelType w:val="multilevel"/>
    <w:tmpl w:val="9E84D152"/>
    <w:name w:val="WWNum47"/>
    <w:lvl w:ilvl="0">
      <w:start w:val="2"/>
      <w:numFmt w:val="decimal"/>
      <w:lvlText w:val="%1."/>
      <w:lvlJc w:val="left"/>
      <w:pPr>
        <w:tabs>
          <w:tab w:val="num" w:pos="360"/>
        </w:tabs>
        <w:ind w:left="360" w:hanging="360"/>
      </w:pPr>
      <w:rPr>
        <w:rFonts w:cs="Calibri"/>
        <w:sz w:val="22"/>
        <w:szCs w:val="22"/>
      </w:rPr>
    </w:lvl>
    <w:lvl w:ilvl="1">
      <w:start w:val="2"/>
      <w:numFmt w:val="decimal"/>
      <w:lvlText w:val="%2)"/>
      <w:lvlJc w:val="left"/>
      <w:pPr>
        <w:tabs>
          <w:tab w:val="num" w:pos="1211"/>
        </w:tabs>
        <w:ind w:left="1211" w:hanging="360"/>
      </w:pPr>
    </w:lvl>
    <w:lvl w:ilvl="2">
      <w:start w:val="1"/>
      <w:numFmt w:val="lowerLetter"/>
      <w:lvlText w:val="%3)"/>
      <w:lvlJc w:val="left"/>
      <w:pPr>
        <w:tabs>
          <w:tab w:val="num" w:pos="2160"/>
        </w:tabs>
        <w:ind w:left="2160" w:hanging="360"/>
      </w:pPr>
      <w:rPr>
        <w:b w:val="0"/>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6" w15:restartNumberingAfterBreak="0">
    <w:nsid w:val="00000031"/>
    <w:multiLevelType w:val="multilevel"/>
    <w:tmpl w:val="D2D854E6"/>
    <w:name w:val="WWNum48"/>
    <w:lvl w:ilvl="0">
      <w:start w:val="4"/>
      <w:numFmt w:val="decimal"/>
      <w:lvlText w:val="%1."/>
      <w:lvlJc w:val="left"/>
      <w:pPr>
        <w:tabs>
          <w:tab w:val="num" w:pos="360"/>
        </w:tabs>
        <w:ind w:left="360" w:hanging="360"/>
      </w:pPr>
      <w:rPr>
        <w:rFonts w:cs="Calibri"/>
        <w:sz w:val="22"/>
        <w:szCs w:val="22"/>
      </w:rPr>
    </w:lvl>
    <w:lvl w:ilvl="1">
      <w:start w:val="1"/>
      <w:numFmt w:val="decimal"/>
      <w:lvlText w:val="%2)"/>
      <w:lvlJc w:val="left"/>
      <w:pPr>
        <w:tabs>
          <w:tab w:val="num" w:pos="1211"/>
        </w:tabs>
        <w:ind w:left="1211" w:hanging="360"/>
      </w:pPr>
      <w:rPr>
        <w:rFonts w:ascii="Calibri" w:hAnsi="Calibri" w:cs="Calibri" w:hint="default"/>
        <w:b w:val="0"/>
        <w:sz w:val="22"/>
        <w:szCs w:val="22"/>
      </w:rPr>
    </w:lvl>
    <w:lvl w:ilvl="2">
      <w:start w:val="1"/>
      <w:numFmt w:val="lowerLetter"/>
      <w:lvlText w:val="%3)"/>
      <w:lvlJc w:val="left"/>
      <w:pPr>
        <w:tabs>
          <w:tab w:val="num" w:pos="2160"/>
        </w:tabs>
        <w:ind w:left="2160" w:hanging="360"/>
      </w:pPr>
      <w:rPr>
        <w:b w:val="0"/>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7" w15:restartNumberingAfterBreak="0">
    <w:nsid w:val="00000032"/>
    <w:multiLevelType w:val="multilevel"/>
    <w:tmpl w:val="00000032"/>
    <w:name w:val="WWNum49"/>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48" w15:restartNumberingAfterBreak="0">
    <w:nsid w:val="00000033"/>
    <w:multiLevelType w:val="multilevel"/>
    <w:tmpl w:val="00000033"/>
    <w:name w:val="WWNum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4"/>
    <w:multiLevelType w:val="multilevel"/>
    <w:tmpl w:val="00000034"/>
    <w:name w:val="WWNum51"/>
    <w:lvl w:ilvl="0">
      <w:start w:val="1"/>
      <w:numFmt w:val="decimal"/>
      <w:lvlText w:val="%1."/>
      <w:lvlJc w:val="left"/>
      <w:pPr>
        <w:tabs>
          <w:tab w:val="num" w:pos="0"/>
        </w:tabs>
        <w:ind w:left="720" w:hanging="360"/>
      </w:pPr>
    </w:lvl>
    <w:lvl w:ilvl="1">
      <w:start w:val="3"/>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6"/>
      <w:numFmt w:val="decimal"/>
      <w:lvlText w:val="%2.%3.%4.%5.%6.%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15:restartNumberingAfterBreak="0">
    <w:nsid w:val="00000035"/>
    <w:multiLevelType w:val="multilevel"/>
    <w:tmpl w:val="00000035"/>
    <w:name w:val="WWNum52"/>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51" w15:restartNumberingAfterBreak="0">
    <w:nsid w:val="044A4243"/>
    <w:multiLevelType w:val="hybridMultilevel"/>
    <w:tmpl w:val="9E20AEA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04AC6045"/>
    <w:multiLevelType w:val="hybridMultilevel"/>
    <w:tmpl w:val="DFEA9F46"/>
    <w:lvl w:ilvl="0" w:tplc="DE24B2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0AC42EA9"/>
    <w:multiLevelType w:val="hybridMultilevel"/>
    <w:tmpl w:val="3252E454"/>
    <w:lvl w:ilvl="0" w:tplc="4F583DBE">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0BC824C4"/>
    <w:multiLevelType w:val="hybridMultilevel"/>
    <w:tmpl w:val="7AB04F0E"/>
    <w:name w:val="WWNum172"/>
    <w:lvl w:ilvl="0" w:tplc="4F281E7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2266511"/>
    <w:multiLevelType w:val="hybridMultilevel"/>
    <w:tmpl w:val="2686282E"/>
    <w:lvl w:ilvl="0" w:tplc="04150011">
      <w:start w:val="1"/>
      <w:numFmt w:val="decimal"/>
      <w:lvlText w:val="%1)"/>
      <w:lvlJc w:val="left"/>
      <w:pPr>
        <w:ind w:left="1211" w:hanging="360"/>
      </w:pPr>
    </w:lvl>
    <w:lvl w:ilvl="1" w:tplc="A6D23330">
      <w:start w:val="1"/>
      <w:numFmt w:val="lowerLetter"/>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6" w15:restartNumberingAfterBreak="0">
    <w:nsid w:val="18AA6B25"/>
    <w:multiLevelType w:val="multilevel"/>
    <w:tmpl w:val="6A6E88FE"/>
    <w:lvl w:ilvl="0">
      <w:start w:val="1"/>
      <w:numFmt w:val="decimal"/>
      <w:lvlText w:val="%1."/>
      <w:lvlJc w:val="left"/>
      <w:pPr>
        <w:tabs>
          <w:tab w:val="num" w:pos="0"/>
        </w:tabs>
        <w:ind w:left="360" w:hanging="360"/>
      </w:pPr>
      <w:rPr>
        <w:rFonts w:cs="Calibri"/>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20673A56"/>
    <w:multiLevelType w:val="multilevel"/>
    <w:tmpl w:val="9184F958"/>
    <w:lvl w:ilvl="0">
      <w:start w:val="1"/>
      <w:numFmt w:val="none"/>
      <w:suff w:val="nothing"/>
      <w:lvlText w:val=""/>
      <w:lvlJc w:val="left"/>
      <w:pPr>
        <w:tabs>
          <w:tab w:val="num" w:pos="432"/>
        </w:tabs>
        <w:ind w:left="432" w:hanging="432"/>
      </w:pPr>
    </w:lvl>
    <w:lvl w:ilvl="1">
      <w:start w:val="1"/>
      <w:numFmt w:val="upperRoman"/>
      <w:lvlText w:val="%2."/>
      <w:lvlJc w:val="righ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59" w15:restartNumberingAfterBreak="0">
    <w:nsid w:val="262F0140"/>
    <w:multiLevelType w:val="hybridMultilevel"/>
    <w:tmpl w:val="74349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0" w15:restartNumberingAfterBreak="0">
    <w:nsid w:val="33FD2BC8"/>
    <w:multiLevelType w:val="multilevel"/>
    <w:tmpl w:val="D0C26122"/>
    <w:lvl w:ilvl="0">
      <w:start w:val="1"/>
      <w:numFmt w:val="decimal"/>
      <w:lvlText w:val="%1. "/>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rPr>
        <w:b w:val="0"/>
      </w:r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1494" w:hanging="360"/>
      </w:pPr>
    </w:lvl>
    <w:lvl w:ilvl="8">
      <w:start w:val="1"/>
      <w:numFmt w:val="lowerRoman"/>
      <w:lvlText w:val="%9."/>
      <w:lvlJc w:val="left"/>
      <w:pPr>
        <w:ind w:left="3240" w:hanging="360"/>
      </w:pPr>
    </w:lvl>
  </w:abstractNum>
  <w:abstractNum w:abstractNumId="61" w15:restartNumberingAfterBreak="0">
    <w:nsid w:val="34001EB8"/>
    <w:multiLevelType w:val="hybridMultilevel"/>
    <w:tmpl w:val="ED64A582"/>
    <w:lvl w:ilvl="0" w:tplc="DC624162">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35C053E6"/>
    <w:multiLevelType w:val="hybridMultilevel"/>
    <w:tmpl w:val="6FE0574E"/>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3" w15:restartNumberingAfterBreak="0">
    <w:nsid w:val="35F36CBF"/>
    <w:multiLevelType w:val="hybridMultilevel"/>
    <w:tmpl w:val="1D3614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216D66"/>
    <w:multiLevelType w:val="hybridMultilevel"/>
    <w:tmpl w:val="6FE057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F2C447D"/>
    <w:multiLevelType w:val="multilevel"/>
    <w:tmpl w:val="4004647C"/>
    <w:lvl w:ilvl="0">
      <w:start w:val="1"/>
      <w:numFmt w:val="none"/>
      <w:suff w:val="nothing"/>
      <w:lvlText w:val=""/>
      <w:lvlJc w:val="left"/>
      <w:pPr>
        <w:tabs>
          <w:tab w:val="num" w:pos="432"/>
        </w:tabs>
        <w:ind w:left="432" w:hanging="432"/>
      </w:pPr>
    </w:lvl>
    <w:lvl w:ilvl="1">
      <w:start w:val="1"/>
      <w:numFmt w:val="decimal"/>
      <w:lvlText w:val="%2."/>
      <w:lvlJc w:val="lef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66" w15:restartNumberingAfterBreak="0">
    <w:nsid w:val="406B796A"/>
    <w:multiLevelType w:val="hybridMultilevel"/>
    <w:tmpl w:val="4B0219A0"/>
    <w:lvl w:ilvl="0" w:tplc="04150017">
      <w:start w:val="1"/>
      <w:numFmt w:val="lowerLetter"/>
      <w:lvlText w:val="%1)"/>
      <w:lvlJc w:val="left"/>
      <w:pPr>
        <w:ind w:left="1134" w:hanging="360"/>
      </w:p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67" w15:restartNumberingAfterBreak="0">
    <w:nsid w:val="4C7E4CEE"/>
    <w:multiLevelType w:val="hybridMultilevel"/>
    <w:tmpl w:val="11CADB74"/>
    <w:lvl w:ilvl="0" w:tplc="DE24B2F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4D1B371C"/>
    <w:multiLevelType w:val="hybridMultilevel"/>
    <w:tmpl w:val="D670042C"/>
    <w:lvl w:ilvl="0" w:tplc="C400B5E0">
      <w:start w:val="1"/>
      <w:numFmt w:val="lowerLetter"/>
      <w:lvlText w:val="%1)"/>
      <w:lvlJc w:val="left"/>
      <w:pPr>
        <w:ind w:left="936" w:hanging="36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69" w15:restartNumberingAfterBreak="0">
    <w:nsid w:val="4DA74126"/>
    <w:multiLevelType w:val="hybridMultilevel"/>
    <w:tmpl w:val="3A3683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DD81C29"/>
    <w:multiLevelType w:val="hybridMultilevel"/>
    <w:tmpl w:val="FA761BB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3265EA"/>
    <w:multiLevelType w:val="hybridMultilevel"/>
    <w:tmpl w:val="FE4EB32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2" w15:restartNumberingAfterBreak="0">
    <w:nsid w:val="56D57AD1"/>
    <w:multiLevelType w:val="hybridMultilevel"/>
    <w:tmpl w:val="DD408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981713"/>
    <w:multiLevelType w:val="hybridMultilevel"/>
    <w:tmpl w:val="2D8467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E73491"/>
    <w:multiLevelType w:val="multilevel"/>
    <w:tmpl w:val="C6D6847A"/>
    <w:name w:val="WWNum110"/>
    <w:lvl w:ilvl="0">
      <w:start w:val="8"/>
      <w:numFmt w:val="upperRoman"/>
      <w:lvlText w:val="%1."/>
      <w:lvlJc w:val="right"/>
      <w:pPr>
        <w:tabs>
          <w:tab w:val="num" w:pos="432"/>
        </w:tabs>
        <w:ind w:left="432" w:hanging="432"/>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75" w15:restartNumberingAfterBreak="0">
    <w:nsid w:val="6322492D"/>
    <w:multiLevelType w:val="hybridMultilevel"/>
    <w:tmpl w:val="F29E416A"/>
    <w:lvl w:ilvl="0" w:tplc="DE24B2F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63DF3FE2"/>
    <w:multiLevelType w:val="hybridMultilevel"/>
    <w:tmpl w:val="E0C45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701E52"/>
    <w:multiLevelType w:val="hybridMultilevel"/>
    <w:tmpl w:val="EA208480"/>
    <w:lvl w:ilvl="0" w:tplc="0415000D">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8" w15:restartNumberingAfterBreak="0">
    <w:nsid w:val="670D1E18"/>
    <w:multiLevelType w:val="multilevel"/>
    <w:tmpl w:val="0000002A"/>
    <w:name w:val="WWNum152"/>
    <w:lvl w:ilvl="0">
      <w:start w:val="1"/>
      <w:numFmt w:val="bullet"/>
      <w:lvlText w:val=""/>
      <w:lvlJc w:val="left"/>
      <w:pPr>
        <w:tabs>
          <w:tab w:val="num" w:pos="0"/>
        </w:tabs>
        <w:ind w:left="1836" w:hanging="360"/>
      </w:pPr>
      <w:rPr>
        <w:rFonts w:ascii="Symbol" w:hAnsi="Symbol"/>
        <w:sz w:val="20"/>
        <w:szCs w:val="20"/>
      </w:rPr>
    </w:lvl>
    <w:lvl w:ilvl="1">
      <w:start w:val="1"/>
      <w:numFmt w:val="bullet"/>
      <w:lvlText w:val="o"/>
      <w:lvlJc w:val="left"/>
      <w:pPr>
        <w:tabs>
          <w:tab w:val="num" w:pos="0"/>
        </w:tabs>
        <w:ind w:left="2556" w:hanging="360"/>
      </w:pPr>
      <w:rPr>
        <w:rFonts w:ascii="Courier New" w:hAnsi="Courier New" w:cs="Courier New"/>
      </w:rPr>
    </w:lvl>
    <w:lvl w:ilvl="2">
      <w:start w:val="1"/>
      <w:numFmt w:val="bullet"/>
      <w:lvlText w:val=""/>
      <w:lvlJc w:val="left"/>
      <w:pPr>
        <w:tabs>
          <w:tab w:val="num" w:pos="0"/>
        </w:tabs>
        <w:ind w:left="3276" w:hanging="360"/>
      </w:pPr>
      <w:rPr>
        <w:rFonts w:ascii="Wingdings" w:hAnsi="Wingdings"/>
      </w:rPr>
    </w:lvl>
    <w:lvl w:ilvl="3">
      <w:start w:val="1"/>
      <w:numFmt w:val="bullet"/>
      <w:lvlText w:val=""/>
      <w:lvlJc w:val="left"/>
      <w:pPr>
        <w:tabs>
          <w:tab w:val="num" w:pos="0"/>
        </w:tabs>
        <w:ind w:left="3996" w:hanging="360"/>
      </w:pPr>
      <w:rPr>
        <w:rFonts w:ascii="Symbol" w:hAnsi="Symbol"/>
      </w:rPr>
    </w:lvl>
    <w:lvl w:ilvl="4">
      <w:start w:val="1"/>
      <w:numFmt w:val="bullet"/>
      <w:lvlText w:val="o"/>
      <w:lvlJc w:val="left"/>
      <w:pPr>
        <w:tabs>
          <w:tab w:val="num" w:pos="0"/>
        </w:tabs>
        <w:ind w:left="4716" w:hanging="360"/>
      </w:pPr>
      <w:rPr>
        <w:rFonts w:ascii="Courier New" w:hAnsi="Courier New" w:cs="Courier New"/>
      </w:rPr>
    </w:lvl>
    <w:lvl w:ilvl="5">
      <w:start w:val="1"/>
      <w:numFmt w:val="bullet"/>
      <w:lvlText w:val=""/>
      <w:lvlJc w:val="left"/>
      <w:pPr>
        <w:tabs>
          <w:tab w:val="num" w:pos="0"/>
        </w:tabs>
        <w:ind w:left="5436" w:hanging="360"/>
      </w:pPr>
      <w:rPr>
        <w:rFonts w:ascii="Wingdings" w:hAnsi="Wingdings"/>
      </w:rPr>
    </w:lvl>
    <w:lvl w:ilvl="6">
      <w:start w:val="1"/>
      <w:numFmt w:val="bullet"/>
      <w:lvlText w:val=""/>
      <w:lvlJc w:val="left"/>
      <w:pPr>
        <w:tabs>
          <w:tab w:val="num" w:pos="0"/>
        </w:tabs>
        <w:ind w:left="6156" w:hanging="360"/>
      </w:pPr>
      <w:rPr>
        <w:rFonts w:ascii="Symbol" w:hAnsi="Symbol"/>
      </w:rPr>
    </w:lvl>
    <w:lvl w:ilvl="7">
      <w:start w:val="1"/>
      <w:numFmt w:val="bullet"/>
      <w:lvlText w:val="o"/>
      <w:lvlJc w:val="left"/>
      <w:pPr>
        <w:tabs>
          <w:tab w:val="num" w:pos="0"/>
        </w:tabs>
        <w:ind w:left="6876" w:hanging="360"/>
      </w:pPr>
      <w:rPr>
        <w:rFonts w:ascii="Courier New" w:hAnsi="Courier New" w:cs="Courier New"/>
      </w:rPr>
    </w:lvl>
    <w:lvl w:ilvl="8">
      <w:start w:val="1"/>
      <w:numFmt w:val="bullet"/>
      <w:lvlText w:val=""/>
      <w:lvlJc w:val="left"/>
      <w:pPr>
        <w:tabs>
          <w:tab w:val="num" w:pos="0"/>
        </w:tabs>
        <w:ind w:left="7596" w:hanging="360"/>
      </w:pPr>
      <w:rPr>
        <w:rFonts w:ascii="Wingdings" w:hAnsi="Wingdings"/>
      </w:rPr>
    </w:lvl>
  </w:abstractNum>
  <w:abstractNum w:abstractNumId="79" w15:restartNumberingAfterBreak="0">
    <w:nsid w:val="6F060267"/>
    <w:multiLevelType w:val="multilevel"/>
    <w:tmpl w:val="C2860264"/>
    <w:lvl w:ilvl="0">
      <w:start w:val="1"/>
      <w:numFmt w:val="decimal"/>
      <w:lvlText w:val="%1)"/>
      <w:lvlJc w:val="left"/>
      <w:pPr>
        <w:ind w:left="1932" w:hanging="360"/>
      </w:pPr>
    </w:lvl>
    <w:lvl w:ilvl="1">
      <w:start w:val="1"/>
      <w:numFmt w:val="lowerLetter"/>
      <w:lvlText w:val="%2."/>
      <w:lvlJc w:val="left"/>
      <w:pPr>
        <w:ind w:left="2652" w:hanging="360"/>
      </w:pPr>
    </w:lvl>
    <w:lvl w:ilvl="2">
      <w:start w:val="1"/>
      <w:numFmt w:val="lowerRoman"/>
      <w:lvlText w:val="%3."/>
      <w:lvlJc w:val="right"/>
      <w:pPr>
        <w:ind w:left="3372" w:hanging="180"/>
      </w:pPr>
    </w:lvl>
    <w:lvl w:ilvl="3">
      <w:start w:val="1"/>
      <w:numFmt w:val="decimal"/>
      <w:lvlText w:val="%4."/>
      <w:lvlJc w:val="left"/>
      <w:pPr>
        <w:ind w:left="4092" w:hanging="360"/>
      </w:pPr>
    </w:lvl>
    <w:lvl w:ilvl="4">
      <w:start w:val="1"/>
      <w:numFmt w:val="lowerLetter"/>
      <w:lvlText w:val="%5."/>
      <w:lvlJc w:val="left"/>
      <w:pPr>
        <w:ind w:left="4812" w:hanging="360"/>
      </w:pPr>
    </w:lvl>
    <w:lvl w:ilvl="5">
      <w:start w:val="1"/>
      <w:numFmt w:val="lowerRoman"/>
      <w:lvlText w:val="%6."/>
      <w:lvlJc w:val="right"/>
      <w:pPr>
        <w:ind w:left="5532" w:hanging="180"/>
      </w:pPr>
    </w:lvl>
    <w:lvl w:ilvl="6">
      <w:start w:val="1"/>
      <w:numFmt w:val="decimal"/>
      <w:lvlText w:val="%7."/>
      <w:lvlJc w:val="left"/>
      <w:pPr>
        <w:ind w:left="6252" w:hanging="360"/>
      </w:pPr>
    </w:lvl>
    <w:lvl w:ilvl="7">
      <w:start w:val="1"/>
      <w:numFmt w:val="lowerLetter"/>
      <w:lvlText w:val="%8."/>
      <w:lvlJc w:val="left"/>
      <w:pPr>
        <w:ind w:left="6972" w:hanging="360"/>
      </w:pPr>
    </w:lvl>
    <w:lvl w:ilvl="8">
      <w:start w:val="1"/>
      <w:numFmt w:val="lowerRoman"/>
      <w:lvlText w:val="%9."/>
      <w:lvlJc w:val="right"/>
      <w:pPr>
        <w:ind w:left="7692" w:hanging="180"/>
      </w:pPr>
    </w:lvl>
  </w:abstractNum>
  <w:abstractNum w:abstractNumId="80" w15:restartNumberingAfterBreak="0">
    <w:nsid w:val="795D38D6"/>
    <w:multiLevelType w:val="hybridMultilevel"/>
    <w:tmpl w:val="1EC0F0DA"/>
    <w:lvl w:ilvl="0" w:tplc="485C54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A4505B8"/>
    <w:multiLevelType w:val="hybridMultilevel"/>
    <w:tmpl w:val="EBEA021C"/>
    <w:lvl w:ilvl="0" w:tplc="F09658FA">
      <w:start w:val="1"/>
      <w:numFmt w:val="decimal"/>
      <w:lvlText w:val="%1."/>
      <w:lvlJc w:val="left"/>
      <w:pPr>
        <w:ind w:left="360" w:hanging="360"/>
      </w:pPr>
      <w:rPr>
        <w:b w:val="0"/>
        <w:color w:val="auto"/>
        <w:sz w:val="24"/>
        <w:szCs w:val="24"/>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7AF60CED"/>
    <w:multiLevelType w:val="multilevel"/>
    <w:tmpl w:val="C7906DBA"/>
    <w:name w:val="WWNum1722"/>
    <w:lvl w:ilvl="0">
      <w:start w:val="6"/>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4897" w:hanging="360"/>
      </w:pPr>
      <w:rPr>
        <w:rFonts w:cs="Calibri" w:hint="default"/>
        <w:sz w:val="22"/>
        <w:szCs w:val="22"/>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83" w15:restartNumberingAfterBreak="0">
    <w:nsid w:val="7E7C3726"/>
    <w:multiLevelType w:val="hybridMultilevel"/>
    <w:tmpl w:val="2550DF2C"/>
    <w:lvl w:ilvl="0" w:tplc="422E44D8">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885482736">
    <w:abstractNumId w:val="0"/>
  </w:num>
  <w:num w:numId="2" w16cid:durableId="1833908218">
    <w:abstractNumId w:val="73"/>
  </w:num>
  <w:num w:numId="3" w16cid:durableId="1311666515">
    <w:abstractNumId w:val="58"/>
  </w:num>
  <w:num w:numId="4" w16cid:durableId="746805652">
    <w:abstractNumId w:val="56"/>
  </w:num>
  <w:num w:numId="5" w16cid:durableId="1592356297">
    <w:abstractNumId w:val="55"/>
  </w:num>
  <w:num w:numId="6" w16cid:durableId="1597130844">
    <w:abstractNumId w:val="70"/>
  </w:num>
  <w:num w:numId="7" w16cid:durableId="1771509989">
    <w:abstractNumId w:val="63"/>
  </w:num>
  <w:num w:numId="8" w16cid:durableId="1946420800">
    <w:abstractNumId w:val="71"/>
  </w:num>
  <w:num w:numId="9" w16cid:durableId="799614407">
    <w:abstractNumId w:val="59"/>
  </w:num>
  <w:num w:numId="10" w16cid:durableId="335111829">
    <w:abstractNumId w:val="67"/>
  </w:num>
  <w:num w:numId="11" w16cid:durableId="765735442">
    <w:abstractNumId w:val="64"/>
  </w:num>
  <w:num w:numId="12" w16cid:durableId="2050178091">
    <w:abstractNumId w:val="69"/>
  </w:num>
  <w:num w:numId="13" w16cid:durableId="1854958018">
    <w:abstractNumId w:val="66"/>
  </w:num>
  <w:num w:numId="14" w16cid:durableId="2055228461">
    <w:abstractNumId w:val="52"/>
  </w:num>
  <w:num w:numId="15" w16cid:durableId="1285964117">
    <w:abstractNumId w:val="81"/>
  </w:num>
  <w:num w:numId="16" w16cid:durableId="1330868284">
    <w:abstractNumId w:val="83"/>
  </w:num>
  <w:num w:numId="17" w16cid:durableId="601647838">
    <w:abstractNumId w:val="57"/>
  </w:num>
  <w:num w:numId="18" w16cid:durableId="2111470021">
    <w:abstractNumId w:val="65"/>
  </w:num>
  <w:num w:numId="19" w16cid:durableId="1938052795">
    <w:abstractNumId w:val="80"/>
  </w:num>
  <w:num w:numId="20" w16cid:durableId="48236938">
    <w:abstractNumId w:val="61"/>
  </w:num>
  <w:num w:numId="21" w16cid:durableId="116458277">
    <w:abstractNumId w:val="53"/>
  </w:num>
  <w:num w:numId="22" w16cid:durableId="16675026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1544158">
    <w:abstractNumId w:val="60"/>
  </w:num>
  <w:num w:numId="24" w16cid:durableId="1821578440">
    <w:abstractNumId w:val="77"/>
  </w:num>
  <w:num w:numId="25" w16cid:durableId="1676028270">
    <w:abstractNumId w:val="51"/>
  </w:num>
  <w:num w:numId="26" w16cid:durableId="21384041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7432794">
    <w:abstractNumId w:val="72"/>
  </w:num>
  <w:num w:numId="28" w16cid:durableId="465778743">
    <w:abstractNumId w:val="76"/>
  </w:num>
  <w:num w:numId="29" w16cid:durableId="1811247198">
    <w:abstractNumId w:val="75"/>
  </w:num>
  <w:num w:numId="30" w16cid:durableId="73735933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5547823">
    <w:abstractNumId w:val="68"/>
  </w:num>
  <w:num w:numId="32" w16cid:durableId="1612473697">
    <w:abstractNumId w:val="7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AC6"/>
    <w:rsid w:val="000114AE"/>
    <w:rsid w:val="000149E9"/>
    <w:rsid w:val="000246FC"/>
    <w:rsid w:val="00024FA9"/>
    <w:rsid w:val="00027C61"/>
    <w:rsid w:val="000508F7"/>
    <w:rsid w:val="00050CB2"/>
    <w:rsid w:val="00054B51"/>
    <w:rsid w:val="00066160"/>
    <w:rsid w:val="00072759"/>
    <w:rsid w:val="00074A79"/>
    <w:rsid w:val="00077ABD"/>
    <w:rsid w:val="000A2C24"/>
    <w:rsid w:val="000A5121"/>
    <w:rsid w:val="000B0A38"/>
    <w:rsid w:val="000C0048"/>
    <w:rsid w:val="000C47FC"/>
    <w:rsid w:val="000C572B"/>
    <w:rsid w:val="000F261B"/>
    <w:rsid w:val="000F48EB"/>
    <w:rsid w:val="00120896"/>
    <w:rsid w:val="00123E46"/>
    <w:rsid w:val="001435E4"/>
    <w:rsid w:val="0014385E"/>
    <w:rsid w:val="0014559C"/>
    <w:rsid w:val="00153769"/>
    <w:rsid w:val="001632C5"/>
    <w:rsid w:val="00163DC5"/>
    <w:rsid w:val="001640AA"/>
    <w:rsid w:val="00177113"/>
    <w:rsid w:val="00177C57"/>
    <w:rsid w:val="001966AD"/>
    <w:rsid w:val="00197E06"/>
    <w:rsid w:val="001B1982"/>
    <w:rsid w:val="001B25BD"/>
    <w:rsid w:val="001C0727"/>
    <w:rsid w:val="001C74E5"/>
    <w:rsid w:val="001D4C5B"/>
    <w:rsid w:val="001D7285"/>
    <w:rsid w:val="001E2671"/>
    <w:rsid w:val="001E3F17"/>
    <w:rsid w:val="001E75C0"/>
    <w:rsid w:val="00207F43"/>
    <w:rsid w:val="00211E46"/>
    <w:rsid w:val="00224D04"/>
    <w:rsid w:val="002315F2"/>
    <w:rsid w:val="0023288D"/>
    <w:rsid w:val="002328FB"/>
    <w:rsid w:val="00233976"/>
    <w:rsid w:val="002350AE"/>
    <w:rsid w:val="00241AEC"/>
    <w:rsid w:val="00246DD2"/>
    <w:rsid w:val="00254A37"/>
    <w:rsid w:val="002737BB"/>
    <w:rsid w:val="002757E8"/>
    <w:rsid w:val="0027764D"/>
    <w:rsid w:val="00283171"/>
    <w:rsid w:val="0028738F"/>
    <w:rsid w:val="0028782C"/>
    <w:rsid w:val="00293065"/>
    <w:rsid w:val="0029326A"/>
    <w:rsid w:val="002A343F"/>
    <w:rsid w:val="002B0D2A"/>
    <w:rsid w:val="002C1EBB"/>
    <w:rsid w:val="002C4BD4"/>
    <w:rsid w:val="002D28A5"/>
    <w:rsid w:val="002D4BB4"/>
    <w:rsid w:val="002F1AD1"/>
    <w:rsid w:val="00301137"/>
    <w:rsid w:val="00304D30"/>
    <w:rsid w:val="0030667D"/>
    <w:rsid w:val="00310E4B"/>
    <w:rsid w:val="003121A4"/>
    <w:rsid w:val="003122A2"/>
    <w:rsid w:val="003143FE"/>
    <w:rsid w:val="003159CF"/>
    <w:rsid w:val="00320685"/>
    <w:rsid w:val="00322467"/>
    <w:rsid w:val="00323830"/>
    <w:rsid w:val="003453A6"/>
    <w:rsid w:val="00355790"/>
    <w:rsid w:val="00360453"/>
    <w:rsid w:val="003623B7"/>
    <w:rsid w:val="00367A86"/>
    <w:rsid w:val="00381A0F"/>
    <w:rsid w:val="003850CD"/>
    <w:rsid w:val="003947D2"/>
    <w:rsid w:val="003A09D5"/>
    <w:rsid w:val="003A33E3"/>
    <w:rsid w:val="003A597B"/>
    <w:rsid w:val="003B3ADF"/>
    <w:rsid w:val="003B46DE"/>
    <w:rsid w:val="003B7AC6"/>
    <w:rsid w:val="003C2837"/>
    <w:rsid w:val="003C72A2"/>
    <w:rsid w:val="003D1B32"/>
    <w:rsid w:val="003F0C28"/>
    <w:rsid w:val="003F54DE"/>
    <w:rsid w:val="003F7CE1"/>
    <w:rsid w:val="00434BCE"/>
    <w:rsid w:val="00464B11"/>
    <w:rsid w:val="00465EE7"/>
    <w:rsid w:val="00470630"/>
    <w:rsid w:val="00475920"/>
    <w:rsid w:val="004839AD"/>
    <w:rsid w:val="0049040D"/>
    <w:rsid w:val="0049078F"/>
    <w:rsid w:val="004934B2"/>
    <w:rsid w:val="00493687"/>
    <w:rsid w:val="004A276B"/>
    <w:rsid w:val="004A4E8B"/>
    <w:rsid w:val="004A662F"/>
    <w:rsid w:val="004B12A9"/>
    <w:rsid w:val="004C2A1D"/>
    <w:rsid w:val="004D1077"/>
    <w:rsid w:val="004D626A"/>
    <w:rsid w:val="004D644C"/>
    <w:rsid w:val="004F0C4E"/>
    <w:rsid w:val="004F20D8"/>
    <w:rsid w:val="00502763"/>
    <w:rsid w:val="005117AD"/>
    <w:rsid w:val="00514D6F"/>
    <w:rsid w:val="005151AE"/>
    <w:rsid w:val="00516AFA"/>
    <w:rsid w:val="005313E8"/>
    <w:rsid w:val="005368BD"/>
    <w:rsid w:val="00536F6F"/>
    <w:rsid w:val="00552BBC"/>
    <w:rsid w:val="005635FA"/>
    <w:rsid w:val="00564033"/>
    <w:rsid w:val="005720E3"/>
    <w:rsid w:val="0057717E"/>
    <w:rsid w:val="00593EE7"/>
    <w:rsid w:val="005A1E73"/>
    <w:rsid w:val="005C470D"/>
    <w:rsid w:val="005D362A"/>
    <w:rsid w:val="005E0464"/>
    <w:rsid w:val="005E4469"/>
    <w:rsid w:val="005E5512"/>
    <w:rsid w:val="005E7232"/>
    <w:rsid w:val="005F7DD9"/>
    <w:rsid w:val="00600B2F"/>
    <w:rsid w:val="0060169B"/>
    <w:rsid w:val="00603FEB"/>
    <w:rsid w:val="00604F89"/>
    <w:rsid w:val="0060535D"/>
    <w:rsid w:val="0062414F"/>
    <w:rsid w:val="00633B87"/>
    <w:rsid w:val="00653367"/>
    <w:rsid w:val="00680D97"/>
    <w:rsid w:val="00691D6F"/>
    <w:rsid w:val="006A4C7B"/>
    <w:rsid w:val="006B4E87"/>
    <w:rsid w:val="006B718E"/>
    <w:rsid w:val="006C3EA8"/>
    <w:rsid w:val="006D6C07"/>
    <w:rsid w:val="006E7D77"/>
    <w:rsid w:val="00703E27"/>
    <w:rsid w:val="00704942"/>
    <w:rsid w:val="00713D2B"/>
    <w:rsid w:val="0072249E"/>
    <w:rsid w:val="00725061"/>
    <w:rsid w:val="00737841"/>
    <w:rsid w:val="00767A54"/>
    <w:rsid w:val="0077024A"/>
    <w:rsid w:val="00770FED"/>
    <w:rsid w:val="00771C79"/>
    <w:rsid w:val="00774453"/>
    <w:rsid w:val="00774D54"/>
    <w:rsid w:val="00781B43"/>
    <w:rsid w:val="007828B7"/>
    <w:rsid w:val="00783376"/>
    <w:rsid w:val="007870AF"/>
    <w:rsid w:val="0078793C"/>
    <w:rsid w:val="00787EB9"/>
    <w:rsid w:val="00794551"/>
    <w:rsid w:val="007A39DF"/>
    <w:rsid w:val="007B1CC3"/>
    <w:rsid w:val="007B2BE0"/>
    <w:rsid w:val="007B3723"/>
    <w:rsid w:val="007C29DD"/>
    <w:rsid w:val="007D2317"/>
    <w:rsid w:val="007D5A14"/>
    <w:rsid w:val="007D5C41"/>
    <w:rsid w:val="007E1CF2"/>
    <w:rsid w:val="007F2BA5"/>
    <w:rsid w:val="007F3E88"/>
    <w:rsid w:val="008575DE"/>
    <w:rsid w:val="008604FE"/>
    <w:rsid w:val="00861C2C"/>
    <w:rsid w:val="008720DC"/>
    <w:rsid w:val="008858E5"/>
    <w:rsid w:val="00891CD5"/>
    <w:rsid w:val="008946F9"/>
    <w:rsid w:val="008A3421"/>
    <w:rsid w:val="008B7E79"/>
    <w:rsid w:val="008C1948"/>
    <w:rsid w:val="008C2074"/>
    <w:rsid w:val="008C6B1C"/>
    <w:rsid w:val="008C6E02"/>
    <w:rsid w:val="008E61D8"/>
    <w:rsid w:val="008E783E"/>
    <w:rsid w:val="008F00E1"/>
    <w:rsid w:val="00902669"/>
    <w:rsid w:val="009127B6"/>
    <w:rsid w:val="00917D89"/>
    <w:rsid w:val="00924753"/>
    <w:rsid w:val="009436F2"/>
    <w:rsid w:val="009445AA"/>
    <w:rsid w:val="009472EF"/>
    <w:rsid w:val="009561F7"/>
    <w:rsid w:val="00957017"/>
    <w:rsid w:val="00964584"/>
    <w:rsid w:val="0096497A"/>
    <w:rsid w:val="009702ED"/>
    <w:rsid w:val="009718C1"/>
    <w:rsid w:val="0098079D"/>
    <w:rsid w:val="00982614"/>
    <w:rsid w:val="00996015"/>
    <w:rsid w:val="009A7591"/>
    <w:rsid w:val="009A78EA"/>
    <w:rsid w:val="009B0462"/>
    <w:rsid w:val="009B0F1B"/>
    <w:rsid w:val="009B3B09"/>
    <w:rsid w:val="009B3F77"/>
    <w:rsid w:val="009C2638"/>
    <w:rsid w:val="009C2D56"/>
    <w:rsid w:val="009C4050"/>
    <w:rsid w:val="009D7DEF"/>
    <w:rsid w:val="009E0062"/>
    <w:rsid w:val="009F2B2C"/>
    <w:rsid w:val="009F709E"/>
    <w:rsid w:val="00A03A10"/>
    <w:rsid w:val="00A06735"/>
    <w:rsid w:val="00A071E6"/>
    <w:rsid w:val="00A1296D"/>
    <w:rsid w:val="00A2153B"/>
    <w:rsid w:val="00A23689"/>
    <w:rsid w:val="00A4088D"/>
    <w:rsid w:val="00A563A4"/>
    <w:rsid w:val="00A60E2E"/>
    <w:rsid w:val="00A65A98"/>
    <w:rsid w:val="00A661AF"/>
    <w:rsid w:val="00A90B66"/>
    <w:rsid w:val="00A92310"/>
    <w:rsid w:val="00A93412"/>
    <w:rsid w:val="00A9378E"/>
    <w:rsid w:val="00A9429B"/>
    <w:rsid w:val="00A9654C"/>
    <w:rsid w:val="00AA04F2"/>
    <w:rsid w:val="00AA1A39"/>
    <w:rsid w:val="00AA590A"/>
    <w:rsid w:val="00AA693A"/>
    <w:rsid w:val="00AC145E"/>
    <w:rsid w:val="00AC6BAA"/>
    <w:rsid w:val="00AD6190"/>
    <w:rsid w:val="00AD6833"/>
    <w:rsid w:val="00AE1B18"/>
    <w:rsid w:val="00AF12D7"/>
    <w:rsid w:val="00AF5A08"/>
    <w:rsid w:val="00B01295"/>
    <w:rsid w:val="00B078AB"/>
    <w:rsid w:val="00B20069"/>
    <w:rsid w:val="00B24851"/>
    <w:rsid w:val="00B27D08"/>
    <w:rsid w:val="00B3613E"/>
    <w:rsid w:val="00B4020D"/>
    <w:rsid w:val="00B510A3"/>
    <w:rsid w:val="00B53A6F"/>
    <w:rsid w:val="00B6030D"/>
    <w:rsid w:val="00B670CE"/>
    <w:rsid w:val="00B71432"/>
    <w:rsid w:val="00B7277D"/>
    <w:rsid w:val="00B76A4F"/>
    <w:rsid w:val="00B858E3"/>
    <w:rsid w:val="00B92C9A"/>
    <w:rsid w:val="00B95A0F"/>
    <w:rsid w:val="00BB6501"/>
    <w:rsid w:val="00BD0A81"/>
    <w:rsid w:val="00BD146B"/>
    <w:rsid w:val="00BD7214"/>
    <w:rsid w:val="00BE346C"/>
    <w:rsid w:val="00BF67BD"/>
    <w:rsid w:val="00C0334F"/>
    <w:rsid w:val="00C04E7F"/>
    <w:rsid w:val="00C122B5"/>
    <w:rsid w:val="00C22685"/>
    <w:rsid w:val="00C366E6"/>
    <w:rsid w:val="00C40A55"/>
    <w:rsid w:val="00C43C1E"/>
    <w:rsid w:val="00C520B0"/>
    <w:rsid w:val="00C531AB"/>
    <w:rsid w:val="00C600EF"/>
    <w:rsid w:val="00C7263D"/>
    <w:rsid w:val="00C7410A"/>
    <w:rsid w:val="00C7416F"/>
    <w:rsid w:val="00C81444"/>
    <w:rsid w:val="00C857BC"/>
    <w:rsid w:val="00C9125D"/>
    <w:rsid w:val="00C92D35"/>
    <w:rsid w:val="00C95050"/>
    <w:rsid w:val="00C96E15"/>
    <w:rsid w:val="00C97043"/>
    <w:rsid w:val="00C97560"/>
    <w:rsid w:val="00CA1740"/>
    <w:rsid w:val="00CA4D54"/>
    <w:rsid w:val="00CB3BF9"/>
    <w:rsid w:val="00CB3C51"/>
    <w:rsid w:val="00CC0255"/>
    <w:rsid w:val="00CC5D61"/>
    <w:rsid w:val="00CD313C"/>
    <w:rsid w:val="00CD51CA"/>
    <w:rsid w:val="00CE0D2A"/>
    <w:rsid w:val="00CF2FF8"/>
    <w:rsid w:val="00CF4949"/>
    <w:rsid w:val="00D00CC0"/>
    <w:rsid w:val="00D04BC0"/>
    <w:rsid w:val="00D06229"/>
    <w:rsid w:val="00D1310F"/>
    <w:rsid w:val="00D14BA6"/>
    <w:rsid w:val="00D22A2B"/>
    <w:rsid w:val="00D24F52"/>
    <w:rsid w:val="00D30C23"/>
    <w:rsid w:val="00D50904"/>
    <w:rsid w:val="00D57176"/>
    <w:rsid w:val="00D7311C"/>
    <w:rsid w:val="00D7584F"/>
    <w:rsid w:val="00D951D9"/>
    <w:rsid w:val="00D95555"/>
    <w:rsid w:val="00D96D74"/>
    <w:rsid w:val="00DA6944"/>
    <w:rsid w:val="00DB70B8"/>
    <w:rsid w:val="00DC37DF"/>
    <w:rsid w:val="00DC53CB"/>
    <w:rsid w:val="00DC7BA7"/>
    <w:rsid w:val="00DE16D2"/>
    <w:rsid w:val="00DE39D7"/>
    <w:rsid w:val="00DE4F56"/>
    <w:rsid w:val="00DF55B3"/>
    <w:rsid w:val="00E02BD5"/>
    <w:rsid w:val="00E11DAB"/>
    <w:rsid w:val="00E137CF"/>
    <w:rsid w:val="00E20B52"/>
    <w:rsid w:val="00E20CCD"/>
    <w:rsid w:val="00E24AC7"/>
    <w:rsid w:val="00E3250A"/>
    <w:rsid w:val="00E336EA"/>
    <w:rsid w:val="00E46195"/>
    <w:rsid w:val="00E466DD"/>
    <w:rsid w:val="00E47B59"/>
    <w:rsid w:val="00E524A4"/>
    <w:rsid w:val="00E54EF0"/>
    <w:rsid w:val="00E55BF8"/>
    <w:rsid w:val="00E57DF1"/>
    <w:rsid w:val="00E60653"/>
    <w:rsid w:val="00E8441A"/>
    <w:rsid w:val="00E853F1"/>
    <w:rsid w:val="00E85577"/>
    <w:rsid w:val="00E961D2"/>
    <w:rsid w:val="00EB3C3E"/>
    <w:rsid w:val="00EB49D6"/>
    <w:rsid w:val="00EC54EF"/>
    <w:rsid w:val="00EC691F"/>
    <w:rsid w:val="00ED0F2B"/>
    <w:rsid w:val="00ED3258"/>
    <w:rsid w:val="00EE7E0F"/>
    <w:rsid w:val="00F003AE"/>
    <w:rsid w:val="00F049D6"/>
    <w:rsid w:val="00F1339C"/>
    <w:rsid w:val="00F13997"/>
    <w:rsid w:val="00F244B0"/>
    <w:rsid w:val="00F24D91"/>
    <w:rsid w:val="00F262BE"/>
    <w:rsid w:val="00F26D28"/>
    <w:rsid w:val="00F37574"/>
    <w:rsid w:val="00F550A6"/>
    <w:rsid w:val="00F57EA1"/>
    <w:rsid w:val="00F71221"/>
    <w:rsid w:val="00F72A9C"/>
    <w:rsid w:val="00F800F4"/>
    <w:rsid w:val="00F9731A"/>
    <w:rsid w:val="00FA03DC"/>
    <w:rsid w:val="00FB3486"/>
    <w:rsid w:val="00FB4260"/>
    <w:rsid w:val="00FB636D"/>
    <w:rsid w:val="00FC47FF"/>
    <w:rsid w:val="00FC7B0C"/>
    <w:rsid w:val="00FE5EE0"/>
    <w:rsid w:val="00FF1B8E"/>
    <w:rsid w:val="00FF3CE0"/>
    <w:rsid w:val="00FF466A"/>
    <w:rsid w:val="00FF6C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9F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next w:val="Tekstpodstawowy"/>
    <w:qFormat/>
    <w:pPr>
      <w:keepNext/>
      <w:widowControl w:val="0"/>
      <w:numPr>
        <w:numId w:val="1"/>
      </w:numPr>
      <w:suppressAutoHyphens/>
      <w:spacing w:before="240" w:after="60"/>
      <w:outlineLvl w:val="0"/>
    </w:pPr>
    <w:rPr>
      <w:rFonts w:ascii="Arial" w:hAnsi="Arial" w:cs="Arial"/>
      <w:b/>
      <w:bCs/>
      <w:sz w:val="32"/>
      <w:szCs w:val="32"/>
      <w:lang w:eastAsia="ar-SA"/>
    </w:rPr>
  </w:style>
  <w:style w:type="paragraph" w:styleId="Nagwek2">
    <w:name w:val="heading 2"/>
    <w:next w:val="Tekstpodstawowy"/>
    <w:qFormat/>
    <w:pPr>
      <w:keepNext/>
      <w:widowControl w:val="0"/>
      <w:numPr>
        <w:ilvl w:val="1"/>
        <w:numId w:val="1"/>
      </w:numPr>
      <w:suppressAutoHyphens/>
      <w:spacing w:line="360" w:lineRule="auto"/>
      <w:outlineLvl w:val="1"/>
    </w:pPr>
    <w:rPr>
      <w:b/>
      <w:lang w:eastAsia="ar-SA"/>
    </w:rPr>
  </w:style>
  <w:style w:type="paragraph" w:styleId="Nagwek3">
    <w:name w:val="heading 3"/>
    <w:next w:val="Tekstpodstawowy"/>
    <w:qFormat/>
    <w:pPr>
      <w:keepNext/>
      <w:widowControl w:val="0"/>
      <w:numPr>
        <w:ilvl w:val="2"/>
        <w:numId w:val="1"/>
      </w:numPr>
      <w:shd w:val="clear" w:color="auto" w:fill="FFFFFF"/>
      <w:suppressAutoHyphens/>
      <w:jc w:val="both"/>
      <w:outlineLvl w:val="2"/>
    </w:pPr>
    <w:rPr>
      <w:b/>
      <w:color w:val="000000"/>
      <w:lang w:eastAsia="ar-SA"/>
    </w:rPr>
  </w:style>
  <w:style w:type="paragraph" w:styleId="Nagwek4">
    <w:name w:val="heading 4"/>
    <w:next w:val="Tekstpodstawowy"/>
    <w:qFormat/>
    <w:pPr>
      <w:keepNext/>
      <w:widowControl w:val="0"/>
      <w:numPr>
        <w:ilvl w:val="3"/>
        <w:numId w:val="1"/>
      </w:numPr>
      <w:suppressAutoHyphens/>
      <w:jc w:val="both"/>
      <w:outlineLvl w:val="3"/>
    </w:pPr>
    <w:rPr>
      <w:b/>
      <w:lang w:eastAsia="ar-SA"/>
    </w:rPr>
  </w:style>
  <w:style w:type="paragraph" w:styleId="Nagwek9">
    <w:name w:val="heading 9"/>
    <w:next w:val="Tekstpodstawowy"/>
    <w:qFormat/>
    <w:pPr>
      <w:widowControl w:val="0"/>
      <w:numPr>
        <w:ilvl w:val="8"/>
        <w:numId w:val="1"/>
      </w:numPr>
      <w:suppressAutoHyphens/>
      <w:spacing w:before="240" w:after="60"/>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b/>
      <w:bCs w:val="0"/>
      <w:color w:val="00000A"/>
      <w:sz w:val="22"/>
      <w:szCs w:val="22"/>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Calibri" w:hAnsi="Calibri" w:cs="Calibri"/>
      <w:sz w:val="22"/>
      <w:szCs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Calibri"/>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b/>
      <w:i w:val="0"/>
      <w:sz w:val="22"/>
      <w:szCs w:val="2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hAnsi="Calibri" w:cs="Calibri"/>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Calibri"/>
      <w:b/>
      <w:bCs w:val="0"/>
      <w:color w:val="00000A"/>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hAnsi="Calibri" w:cs="Calibri"/>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hAnsi="Calibri" w:cs="Calibri"/>
      <w:b/>
      <w:sz w:val="22"/>
      <w:szCs w:val="22"/>
    </w:rPr>
  </w:style>
  <w:style w:type="character" w:customStyle="1" w:styleId="WW8Num9z1">
    <w:name w:val="WW8Num9z1"/>
    <w:rPr>
      <w:rFonts w:ascii="Calibri" w:hAnsi="Calibri" w:cs="Calibri"/>
      <w:b w:val="0"/>
      <w:sz w:val="22"/>
      <w:szCs w:val="22"/>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libri" w:hAnsi="Calibri" w:cs="Calibri"/>
      <w:b/>
      <w:sz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hAnsi="Calibri" w:cs="Calibri"/>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libri" w:hAnsi="Calibri" w:cs="Calibri"/>
      <w:b w:val="0"/>
      <w:sz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hAnsi="Calibri" w:cs="Calibri"/>
      <w:b/>
      <w:bCs w:val="0"/>
      <w:color w:val="00000A"/>
      <w:sz w:val="22"/>
      <w:szCs w:val="22"/>
    </w:rPr>
  </w:style>
  <w:style w:type="character" w:customStyle="1" w:styleId="WW8Num14z1">
    <w:name w:val="WW8Num14z1"/>
    <w:rPr>
      <w:rFonts w:ascii="Calibri" w:hAnsi="Calibri" w:cs="Calibri"/>
      <w:b w:val="0"/>
      <w:bCs w:val="0"/>
      <w:color w:val="00000A"/>
      <w:sz w:val="22"/>
      <w:szCs w:val="22"/>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alibri" w:hAnsi="Calibri" w:cs="Calibri"/>
      <w:b/>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libri" w:hAnsi="Calibri" w:cs="Calibri"/>
      <w:b w:val="0"/>
      <w:color w:val="00000A"/>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libri" w:hAnsi="Calibri" w:cs="Calibri"/>
      <w:color w:val="000000"/>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alibri"/>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sz w:val="22"/>
      <w:szCs w:val="22"/>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0z0">
    <w:name w:val="WW8Num20z0"/>
    <w:rPr>
      <w:rFonts w:ascii="Calibri" w:hAnsi="Calibri" w:cs="Calibri"/>
      <w:b w:val="0"/>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sz w:val="22"/>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hAnsi="Calibri" w:cs="Calibri"/>
      <w:b/>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cs="Calibri"/>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hAnsi="Calibri" w:cs="Calibri"/>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libri" w:hAnsi="Calibri"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Calibri" w:hAnsi="Calibri" w:cs="Calibri"/>
      <w:sz w:val="22"/>
      <w:szCs w:val="22"/>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libri" w:hAnsi="Calibri" w:cs="Calibri"/>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libri" w:hAnsi="Calibri" w:cs="Calibri"/>
      <w:b w:val="0"/>
      <w:bCs w:val="0"/>
      <w:color w:val="00000A"/>
      <w:sz w:val="22"/>
      <w:szCs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libri" w:hAnsi="Calibri" w:cs="Calibri"/>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libri" w:hAnsi="Calibri" w:cs="Calibri"/>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Calibri" w:hAnsi="Calibri" w:cs="Calibri"/>
      <w:b w:val="0"/>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rPr>
      <w:rFonts w:ascii="Calibri" w:hAnsi="Calibri" w:cs="Calibri"/>
      <w:b/>
      <w:sz w:val="22"/>
      <w:szCs w:val="22"/>
    </w:rPr>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Calibri" w:hAnsi="Calibri" w:cs="Calibri"/>
      <w:sz w:val="22"/>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Calibri" w:hAnsi="Calibri" w:cs="Calibri"/>
      <w:b w:val="0"/>
      <w:sz w:val="22"/>
      <w:szCs w:val="22"/>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alibri" w:hAnsi="Calibri" w:cs="Calibri"/>
      <w:b w:val="0"/>
      <w:sz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hAnsi="Calibri" w:cs="Calibri"/>
      <w:b w:val="0"/>
      <w:color w:val="00000A"/>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Wingdings" w:hAnsi="Wingdings" w:cs="Wingdings"/>
      <w:b/>
      <w:bCs/>
      <w:sz w:val="22"/>
      <w:szCs w:val="22"/>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cs="Symbol"/>
    </w:rPr>
  </w:style>
  <w:style w:type="character" w:customStyle="1" w:styleId="WW8Num40z0">
    <w:name w:val="WW8Num40z0"/>
    <w:rPr>
      <w:rFonts w:ascii="Symbol" w:hAnsi="Symbol" w:cs="Symbol"/>
      <w:b/>
      <w:bCs w:val="0"/>
      <w:color w:val="00000A"/>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Calibri" w:hAnsi="Calibri" w:cs="Calibri"/>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libri" w:hAnsi="Calibri" w:cs="Calibri"/>
      <w:b w:val="0"/>
      <w:bCs/>
      <w:sz w:val="22"/>
      <w:szCs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rPr>
      <w:rFonts w:ascii="Calibri" w:hAnsi="Calibri" w:cs="Calibri"/>
      <w:sz w:val="22"/>
      <w:szCs w:val="22"/>
    </w:rPr>
  </w:style>
  <w:style w:type="character" w:customStyle="1" w:styleId="WW8Num43z7">
    <w:name w:val="WW8Num43z7"/>
  </w:style>
  <w:style w:type="character" w:customStyle="1" w:styleId="WW8Num43z8">
    <w:name w:val="WW8Num43z8"/>
  </w:style>
  <w:style w:type="character" w:customStyle="1" w:styleId="WW8Num44z0">
    <w:name w:val="WW8Num44z0"/>
    <w:rPr>
      <w:rFonts w:ascii="Calibri" w:hAnsi="Calibri" w:cs="Calibri"/>
      <w:b w:val="0"/>
      <w:i/>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Calibri" w:hAnsi="Calibri" w:cs="Calibri"/>
      <w:sz w:val="22"/>
      <w:szCs w:val="22"/>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alibri" w:hAnsi="Calibri" w:cs="Calibri"/>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Calibri" w:hAnsi="Calibri" w:cs="Calibri"/>
    </w:rPr>
  </w:style>
  <w:style w:type="character" w:customStyle="1" w:styleId="WW8Num48z0">
    <w:name w:val="WW8Num48z0"/>
    <w:rPr>
      <w:rFonts w:ascii="Symbol" w:hAnsi="Symbol" w:cs="Symbo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b w:val="0"/>
      <w:bCs w:val="0"/>
      <w:i/>
      <w:color w:val="00000A"/>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Calibri" w:hAnsi="Calibri" w:cs="Calibri"/>
      <w:sz w:val="22"/>
      <w:szCs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libri" w:hAnsi="Calibri" w:cs="Calibri"/>
      <w:sz w:val="22"/>
    </w:rPr>
  </w:style>
  <w:style w:type="character" w:customStyle="1" w:styleId="WW8Num52z0">
    <w:name w:val="WW8Num52z0"/>
    <w:rPr>
      <w:rFonts w:ascii="Calibri" w:hAnsi="Calibri" w:cs="Calibri"/>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libri" w:hAnsi="Calibri" w:cs="Calibri"/>
      <w:b/>
      <w:sz w:val="22"/>
      <w:szCs w:val="22"/>
      <w:u w:val="none"/>
    </w:rPr>
  </w:style>
  <w:style w:type="character" w:customStyle="1" w:styleId="WW8Num54z0">
    <w:name w:val="WW8Num54z0"/>
    <w:rPr>
      <w:rFonts w:ascii="Calibri" w:hAnsi="Calibri" w:cs="Calibri"/>
      <w:b/>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Calibri" w:hAnsi="Calibri" w:cs="Calibri"/>
      <w:b/>
      <w:color w:val="00000A"/>
      <w:sz w:val="22"/>
      <w:szCs w:val="22"/>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2">
    <w:name w:val="WW8Num19z2"/>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Domylnaczcionkaakapitu11">
    <w:name w:val="Domyślna czcionka akapitu11"/>
  </w:style>
  <w:style w:type="character" w:customStyle="1" w:styleId="WW8Num39z2">
    <w:name w:val="WW8Num39z2"/>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styleId="Hipercze">
    <w:name w:val="Hyperlink"/>
    <w:rPr>
      <w:color w:val="0000FF"/>
      <w:u w:val="single"/>
    </w:rPr>
  </w:style>
  <w:style w:type="character" w:customStyle="1" w:styleId="Numerstrony1">
    <w:name w:val="Numer strony1"/>
    <w:basedOn w:val="Domylnaczcionkaakapitu11"/>
  </w:style>
  <w:style w:type="character" w:customStyle="1" w:styleId="UyteHipercze1">
    <w:name w:val="UżyteHiperłącze1"/>
    <w:rPr>
      <w:color w:val="800080"/>
      <w:u w:val="single"/>
    </w:rPr>
  </w:style>
  <w:style w:type="character" w:customStyle="1" w:styleId="apple-style-span">
    <w:name w:val="apple-style-span"/>
    <w:rPr>
      <w:rFonts w:cs="Times New Roman"/>
    </w:rPr>
  </w:style>
  <w:style w:type="character" w:customStyle="1" w:styleId="Nagwek9Znak">
    <w:name w:val="Nagłówek 9 Znak"/>
    <w:rPr>
      <w:rFonts w:ascii="Arial" w:hAnsi="Arial" w:cs="Arial"/>
      <w:sz w:val="22"/>
      <w:szCs w:val="22"/>
    </w:rPr>
  </w:style>
  <w:style w:type="character" w:customStyle="1" w:styleId="StopkaZnak">
    <w:name w:val="Stopka Znak"/>
    <w:uiPriority w:val="99"/>
    <w:rPr>
      <w:rFonts w:ascii="Arial" w:hAnsi="Arial" w:cs="Arial"/>
      <w:sz w:val="24"/>
    </w:rPr>
  </w:style>
  <w:style w:type="character" w:customStyle="1" w:styleId="TekstpodstawowywcityZnak">
    <w:name w:val="Tekst podstawowy wcięty Znak"/>
    <w:rPr>
      <w:sz w:val="24"/>
      <w:szCs w:val="24"/>
    </w:rPr>
  </w:style>
  <w:style w:type="character" w:customStyle="1" w:styleId="text21">
    <w:name w:val="text21"/>
    <w:rPr>
      <w:rFonts w:ascii="Verdana" w:hAnsi="Verdana" w:cs="Verdana"/>
      <w:color w:val="000000"/>
      <w:sz w:val="17"/>
      <w:szCs w:val="17"/>
    </w:rPr>
  </w:style>
  <w:style w:type="character" w:customStyle="1" w:styleId="AkapitzlistZnak">
    <w:name w:val="Akapit z listą Znak"/>
    <w:aliases w:val="CW_Lista Znak,Normal Znak,Akapit z listą3 Znak,Akapit z listą31 Znak,Wypunktowanie Znak,L1 Znak,Numerowanie Znak,Akapit z listą5 Znak,wypunktowanie Znak,List Paragraph Znak,2 heading Znak,A_wyliczenie Znak,K-P_odwolanie Znak,lp1 Znak"/>
    <w:link w:val="Akapitzlist"/>
    <w:qFormat/>
    <w:rPr>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1"/>
  </w:style>
  <w:style w:type="character" w:customStyle="1" w:styleId="TematkomentarzaZnak">
    <w:name w:val="Temat komentarza Znak"/>
    <w:rPr>
      <w:b/>
      <w:bCs/>
    </w:rPr>
  </w:style>
  <w:style w:type="character" w:customStyle="1" w:styleId="TekstdymkaZnak">
    <w:name w:val="Tekst dymka Znak"/>
    <w:rPr>
      <w:rFonts w:ascii="Tahoma" w:hAnsi="Tahoma" w:cs="Tahoma"/>
      <w:sz w:val="16"/>
      <w:szCs w:val="16"/>
    </w:rPr>
  </w:style>
  <w:style w:type="character" w:customStyle="1" w:styleId="NagwekZnak">
    <w:name w:val="Nagłówek Znak"/>
    <w:uiPriority w:val="99"/>
    <w:rPr>
      <w:sz w:val="24"/>
      <w:szCs w:val="24"/>
    </w:rPr>
  </w:style>
  <w:style w:type="character" w:customStyle="1" w:styleId="9StyldonagwkaZnak">
    <w:name w:val="9 Styl do nagłówka Znak"/>
    <w:rPr>
      <w:rFonts w:ascii="Arial" w:eastAsia="Calibri" w:hAnsi="Arial" w:cs="Arial"/>
      <w:sz w:val="16"/>
      <w:szCs w:val="16"/>
      <w:lang w:val="pl-PL" w:eastAsia="ar-SA" w:bidi="ar-SA"/>
    </w:rPr>
  </w:style>
  <w:style w:type="character" w:customStyle="1" w:styleId="Nagwek1Znak">
    <w:name w:val="Nagłówek 1 Znak"/>
    <w:rPr>
      <w:rFonts w:ascii="Arial" w:hAnsi="Arial" w:cs="Arial"/>
      <w:b/>
      <w:bCs/>
      <w:sz w:val="32"/>
      <w:szCs w:val="32"/>
      <w:lang w:val="pl-PL" w:eastAsia="ar-SA" w:bidi="ar-SA"/>
    </w:rPr>
  </w:style>
  <w:style w:type="character" w:customStyle="1" w:styleId="highlight">
    <w:name w:val="highlight"/>
    <w:basedOn w:val="Domylnaczcionkaakapitu11"/>
  </w:style>
  <w:style w:type="character" w:customStyle="1" w:styleId="TekstpodstawowyZnak">
    <w:name w:val="Tekst podstawowy Znak"/>
    <w:rPr>
      <w:sz w:val="24"/>
      <w:szCs w:val="24"/>
    </w:rPr>
  </w:style>
  <w:style w:type="character" w:customStyle="1" w:styleId="apple-converted-space">
    <w:name w:val="apple-converted-space"/>
    <w:basedOn w:val="Domylnaczcionkaakapitu11"/>
  </w:style>
  <w:style w:type="character" w:customStyle="1" w:styleId="Tekstpodstawowy3Znak">
    <w:name w:val="Tekst podstawowy 3 Znak"/>
    <w:rPr>
      <w:sz w:val="16"/>
      <w:szCs w:val="16"/>
    </w:rPr>
  </w:style>
  <w:style w:type="character" w:customStyle="1" w:styleId="ListLabel1">
    <w:name w:val="ListLabel 1"/>
    <w:rPr>
      <w:rFonts w:ascii="Arial" w:hAnsi="Arial" w:cs="Arial"/>
      <w:b/>
      <w:color w:val="00000A"/>
      <w:sz w:val="22"/>
    </w:rPr>
  </w:style>
  <w:style w:type="character" w:customStyle="1" w:styleId="ListLabel2">
    <w:name w:val="ListLabel 2"/>
    <w:rPr>
      <w:rFonts w:ascii="Arial" w:hAnsi="Arial" w:cs="Arial"/>
      <w:sz w:val="22"/>
      <w:szCs w:val="20"/>
    </w:rPr>
  </w:style>
  <w:style w:type="character" w:customStyle="1" w:styleId="ListLabel3">
    <w:name w:val="ListLabel 3"/>
    <w:rPr>
      <w:rFonts w:cs="Courier New"/>
    </w:rPr>
  </w:style>
  <w:style w:type="character" w:customStyle="1" w:styleId="ListLabel4">
    <w:name w:val="ListLabel 4"/>
    <w:rPr>
      <w:rFonts w:ascii="Arial" w:hAnsi="Arial" w:cs="Arial"/>
      <w:b/>
      <w:sz w:val="22"/>
    </w:rPr>
  </w:style>
  <w:style w:type="character" w:customStyle="1" w:styleId="ListLabel5">
    <w:name w:val="ListLabel 5"/>
    <w:rPr>
      <w:rFonts w:ascii="Arial" w:hAnsi="Arial" w:cs="Arial"/>
      <w:b/>
      <w:color w:val="00000A"/>
      <w:sz w:val="22"/>
    </w:rPr>
  </w:style>
  <w:style w:type="character" w:customStyle="1" w:styleId="ListLabel6">
    <w:name w:val="ListLabel 6"/>
    <w:rPr>
      <w:rFonts w:ascii="Arial" w:hAnsi="Arial" w:cs="Arial"/>
      <w:b w:val="0"/>
      <w:sz w:val="22"/>
    </w:rPr>
  </w:style>
  <w:style w:type="character" w:customStyle="1" w:styleId="ListLabel7">
    <w:name w:val="ListLabel 7"/>
    <w:rPr>
      <w:b w:val="0"/>
      <w:i w:val="0"/>
    </w:rPr>
  </w:style>
  <w:style w:type="character" w:customStyle="1" w:styleId="ListLabel8">
    <w:name w:val="ListLabel 8"/>
    <w:rPr>
      <w:rFonts w:ascii="Arial" w:hAnsi="Arial" w:cs="Arial"/>
      <w:b/>
      <w:i w:val="0"/>
      <w:color w:val="00000A"/>
      <w:sz w:val="22"/>
    </w:rPr>
  </w:style>
  <w:style w:type="character" w:customStyle="1" w:styleId="ListLabel9">
    <w:name w:val="ListLabel 9"/>
    <w:rPr>
      <w:rFonts w:ascii="Arial" w:hAnsi="Arial" w:cs="Arial"/>
      <w:sz w:val="22"/>
    </w:rPr>
  </w:style>
  <w:style w:type="character" w:customStyle="1" w:styleId="ListLabel10">
    <w:name w:val="ListLabel 10"/>
    <w:rPr>
      <w:b w:val="0"/>
      <w:color w:val="00000A"/>
      <w:sz w:val="20"/>
      <w:szCs w:val="20"/>
    </w:rPr>
  </w:style>
  <w:style w:type="character" w:customStyle="1" w:styleId="ListLabel11">
    <w:name w:val="ListLabel 11"/>
    <w:rPr>
      <w:rFonts w:ascii="Arial" w:hAnsi="Arial" w:cs="Arial"/>
      <w:b/>
      <w:sz w:val="22"/>
    </w:rPr>
  </w:style>
  <w:style w:type="character" w:customStyle="1" w:styleId="ListLabel12">
    <w:name w:val="ListLabel 12"/>
    <w:rPr>
      <w:rFonts w:cs="Times New Roman"/>
    </w:rPr>
  </w:style>
  <w:style w:type="character" w:customStyle="1" w:styleId="ListLabel13">
    <w:name w:val="ListLabel 13"/>
    <w:rPr>
      <w:rFonts w:cs="Times New Roman"/>
      <w:b w:val="0"/>
    </w:rPr>
  </w:style>
  <w:style w:type="character" w:customStyle="1" w:styleId="ListLabel14">
    <w:name w:val="ListLabel 14"/>
    <w:rPr>
      <w:rFonts w:ascii="Arial" w:hAnsi="Arial" w:cs="Times New Roman"/>
      <w:b/>
      <w:color w:val="00000A"/>
      <w:sz w:val="22"/>
    </w:rPr>
  </w:style>
  <w:style w:type="character" w:customStyle="1" w:styleId="ListLabel15">
    <w:name w:val="ListLabel 15"/>
    <w:rPr>
      <w:rFonts w:cs="Times New Roman"/>
      <w:b w:val="0"/>
      <w:i w:val="0"/>
    </w:rPr>
  </w:style>
  <w:style w:type="character" w:customStyle="1" w:styleId="ListLabel16">
    <w:name w:val="ListLabel 16"/>
    <w:rPr>
      <w:rFonts w:ascii="Arial" w:hAnsi="Arial" w:cs="Arial"/>
      <w:b w:val="0"/>
      <w:bCs w:val="0"/>
      <w:color w:val="00000A"/>
      <w:sz w:val="22"/>
    </w:rPr>
  </w:style>
  <w:style w:type="character" w:customStyle="1" w:styleId="ListLabel17">
    <w:name w:val="ListLabel 17"/>
    <w:rPr>
      <w:rFonts w:ascii="Arial" w:hAnsi="Arial" w:cs="Symbol"/>
      <w:sz w:val="22"/>
    </w:rPr>
  </w:style>
  <w:style w:type="character" w:customStyle="1" w:styleId="ListLabel18">
    <w:name w:val="ListLabel 18"/>
    <w:rPr>
      <w:rFonts w:cs="Courier New"/>
    </w:rPr>
  </w:style>
  <w:style w:type="character" w:customStyle="1" w:styleId="ListLabel19">
    <w:name w:val="ListLabel 19"/>
    <w:rPr>
      <w:rFonts w:cs="Wingdings"/>
    </w:rPr>
  </w:style>
  <w:style w:type="character" w:customStyle="1" w:styleId="ListLabel20">
    <w:name w:val="ListLabel 20"/>
    <w:rPr>
      <w:rFonts w:ascii="Arial" w:hAnsi="Arial" w:cs="Arial"/>
      <w:b/>
      <w:sz w:val="22"/>
    </w:rPr>
  </w:style>
  <w:style w:type="character" w:customStyle="1" w:styleId="ListLabel21">
    <w:name w:val="ListLabel 21"/>
    <w:rPr>
      <w:rFonts w:ascii="Arial" w:hAnsi="Arial" w:cs="Arial"/>
      <w:b w:val="0"/>
      <w:sz w:val="22"/>
    </w:rPr>
  </w:style>
  <w:style w:type="character" w:customStyle="1" w:styleId="ListLabel22">
    <w:name w:val="ListLabel 22"/>
    <w:rPr>
      <w:b w:val="0"/>
      <w:i w:val="0"/>
    </w:rPr>
  </w:style>
  <w:style w:type="character" w:customStyle="1" w:styleId="ListLabel23">
    <w:name w:val="ListLabel 23"/>
    <w:rPr>
      <w:rFonts w:ascii="Arial" w:hAnsi="Arial" w:cs="Arial"/>
      <w:b/>
      <w:i w:val="0"/>
      <w:color w:val="00000A"/>
      <w:sz w:val="22"/>
    </w:rPr>
  </w:style>
  <w:style w:type="character" w:customStyle="1" w:styleId="ListLabel24">
    <w:name w:val="ListLabel 24"/>
    <w:rPr>
      <w:rFonts w:ascii="Arial" w:hAnsi="Arial" w:cs="Arial"/>
      <w:sz w:val="22"/>
    </w:rPr>
  </w:style>
  <w:style w:type="character" w:customStyle="1" w:styleId="ListLabel25">
    <w:name w:val="ListLabel 25"/>
    <w:rPr>
      <w:b w:val="0"/>
      <w:color w:val="00000A"/>
      <w:sz w:val="20"/>
      <w:szCs w:val="20"/>
    </w:rPr>
  </w:style>
  <w:style w:type="character" w:customStyle="1" w:styleId="ListLabel26">
    <w:name w:val="ListLabel 26"/>
    <w:rPr>
      <w:rFonts w:cs="Times New Roman"/>
    </w:rPr>
  </w:style>
  <w:style w:type="character" w:customStyle="1" w:styleId="ListLabel27">
    <w:name w:val="ListLabel 27"/>
    <w:rPr>
      <w:rFonts w:ascii="Arial" w:hAnsi="Arial" w:cs="Utsaah"/>
      <w:sz w:val="22"/>
    </w:rPr>
  </w:style>
  <w:style w:type="character" w:customStyle="1" w:styleId="ListLabel28">
    <w:name w:val="ListLabel 28"/>
    <w:rPr>
      <w:rFonts w:cs="Times New Roman"/>
      <w:b w:val="0"/>
    </w:rPr>
  </w:style>
  <w:style w:type="character" w:customStyle="1" w:styleId="ListLabel29">
    <w:name w:val="ListLabel 29"/>
    <w:rPr>
      <w:rFonts w:ascii="Arial" w:hAnsi="Arial" w:cs="Times New Roman"/>
      <w:b/>
      <w:color w:val="00000A"/>
      <w:sz w:val="22"/>
    </w:rPr>
  </w:style>
  <w:style w:type="character" w:customStyle="1" w:styleId="ListLabel30">
    <w:name w:val="ListLabel 30"/>
    <w:rPr>
      <w:rFonts w:ascii="Arial" w:hAnsi="Arial" w:cs="Arial"/>
      <w:sz w:val="22"/>
      <w:szCs w:val="20"/>
    </w:rPr>
  </w:style>
  <w:style w:type="character" w:customStyle="1" w:styleId="ListLabel31">
    <w:name w:val="ListLabel 31"/>
    <w:rPr>
      <w:rFonts w:cs="Symbol"/>
      <w:sz w:val="22"/>
      <w:szCs w:val="20"/>
    </w:rPr>
  </w:style>
  <w:style w:type="character" w:customStyle="1" w:styleId="Znakiwypunktowania">
    <w:name w:val="Znaki wypunktowania"/>
    <w:rPr>
      <w:rFonts w:ascii="OpenSymbol" w:eastAsia="OpenSymbol" w:hAnsi="OpenSymbol" w:cs="OpenSymbol"/>
    </w:rPr>
  </w:style>
  <w:style w:type="character" w:customStyle="1" w:styleId="TekstprzypisudolnegoZnak">
    <w:name w:val="Tekst przypisu dolnego Znak"/>
    <w:rPr>
      <w:color w:val="00000A"/>
    </w:rPr>
  </w:style>
  <w:style w:type="character" w:customStyle="1" w:styleId="Znakiprzypiswdolnych">
    <w:name w:val="Znaki przypisów dolnych"/>
    <w:rPr>
      <w:vertAlign w:val="superscript"/>
    </w:rPr>
  </w:style>
  <w:style w:type="character" w:customStyle="1" w:styleId="ListLabel32">
    <w:name w:val="ListLabel 32"/>
    <w:rPr>
      <w:rFonts w:cs="Calibri"/>
      <w:b/>
      <w:bCs w:val="0"/>
      <w:color w:val="00000A"/>
      <w:sz w:val="22"/>
    </w:rPr>
  </w:style>
  <w:style w:type="character" w:customStyle="1" w:styleId="ListLabel33">
    <w:name w:val="ListLabel 33"/>
    <w:rPr>
      <w:rFonts w:cs="Wingdings"/>
      <w:sz w:val="22"/>
    </w:rPr>
  </w:style>
  <w:style w:type="character" w:customStyle="1" w:styleId="ListLabel34">
    <w:name w:val="ListLabel 34"/>
    <w:rPr>
      <w:rFonts w:cs="Courier New"/>
    </w:rPr>
  </w:style>
  <w:style w:type="character" w:customStyle="1" w:styleId="ListLabel35">
    <w:name w:val="ListLabel 35"/>
    <w:rPr>
      <w:rFonts w:cs="Symbol"/>
      <w:sz w:val="22"/>
    </w:rPr>
  </w:style>
  <w:style w:type="character" w:customStyle="1" w:styleId="ListLabel36">
    <w:name w:val="ListLabel 36"/>
    <w:rPr>
      <w:rFonts w:cs="Calibri"/>
      <w:b/>
      <w:sz w:val="22"/>
    </w:rPr>
  </w:style>
  <w:style w:type="character" w:customStyle="1" w:styleId="ListLabel37">
    <w:name w:val="ListLabel 37"/>
    <w:rPr>
      <w:b/>
      <w:sz w:val="22"/>
      <w:szCs w:val="18"/>
    </w:rPr>
  </w:style>
  <w:style w:type="character" w:customStyle="1" w:styleId="ListLabel38">
    <w:name w:val="ListLabel 38"/>
    <w:rPr>
      <w:b/>
      <w:sz w:val="22"/>
    </w:rPr>
  </w:style>
  <w:style w:type="character" w:customStyle="1" w:styleId="ListLabel39">
    <w:name w:val="ListLabel 39"/>
    <w:rPr>
      <w:b w:val="0"/>
      <w:i w:val="0"/>
    </w:rPr>
  </w:style>
  <w:style w:type="character" w:customStyle="1" w:styleId="ListLabel40">
    <w:name w:val="ListLabel 40"/>
    <w:rPr>
      <w:rFonts w:cs="Calibri"/>
      <w:sz w:val="22"/>
    </w:rPr>
  </w:style>
  <w:style w:type="character" w:customStyle="1" w:styleId="ListLabel41">
    <w:name w:val="ListLabel 41"/>
    <w:rPr>
      <w:b w:val="0"/>
      <w:color w:val="00000A"/>
      <w:sz w:val="20"/>
      <w:szCs w:val="20"/>
    </w:rPr>
  </w:style>
  <w:style w:type="character" w:customStyle="1" w:styleId="ListLabel42">
    <w:name w:val="ListLabel 42"/>
    <w:rPr>
      <w:b w:val="0"/>
      <w:sz w:val="22"/>
    </w:rPr>
  </w:style>
  <w:style w:type="character" w:customStyle="1" w:styleId="ListLabel43">
    <w:name w:val="ListLabel 43"/>
    <w:rPr>
      <w:rFonts w:cs="Times New Roman"/>
    </w:rPr>
  </w:style>
  <w:style w:type="character" w:customStyle="1" w:styleId="ListLabel44">
    <w:name w:val="ListLabel 44"/>
    <w:rPr>
      <w:rFonts w:cs="Times New Roman"/>
      <w:b w:val="0"/>
    </w:rPr>
  </w:style>
  <w:style w:type="character" w:customStyle="1" w:styleId="ListLabel45">
    <w:name w:val="ListLabel 45"/>
    <w:rPr>
      <w:rFonts w:cs="Times New Roman"/>
      <w:b/>
      <w:color w:val="00000A"/>
      <w:sz w:val="22"/>
    </w:rPr>
  </w:style>
  <w:style w:type="character" w:customStyle="1" w:styleId="ListLabel46">
    <w:name w:val="ListLabel 46"/>
    <w:rPr>
      <w:rFonts w:cs="Arial"/>
      <w:sz w:val="22"/>
      <w:szCs w:val="22"/>
    </w:rPr>
  </w:style>
  <w:style w:type="character" w:customStyle="1" w:styleId="ListLabel47">
    <w:name w:val="ListLabel 47"/>
    <w:rPr>
      <w:rFonts w:cs="OpenSymbol"/>
    </w:rPr>
  </w:style>
  <w:style w:type="character" w:customStyle="1" w:styleId="ListLabel48">
    <w:name w:val="ListLabel 48"/>
    <w:rPr>
      <w:b/>
      <w:sz w:val="22"/>
    </w:rPr>
  </w:style>
  <w:style w:type="character" w:customStyle="1" w:styleId="ListLabel49">
    <w:name w:val="ListLabel 49"/>
    <w:rPr>
      <w:rFonts w:cs="Calibri"/>
      <w:b/>
      <w:bCs w:val="0"/>
      <w:color w:val="00000A"/>
      <w:sz w:val="22"/>
    </w:rPr>
  </w:style>
  <w:style w:type="character" w:customStyle="1" w:styleId="ListLabel50">
    <w:name w:val="ListLabel 50"/>
    <w:rPr>
      <w:rFonts w:cs="Wingdings"/>
      <w:sz w:val="22"/>
    </w:rPr>
  </w:style>
  <w:style w:type="character" w:customStyle="1" w:styleId="ListLabel51">
    <w:name w:val="ListLabel 51"/>
    <w:rPr>
      <w:rFonts w:cs="Courier New"/>
    </w:rPr>
  </w:style>
  <w:style w:type="character" w:customStyle="1" w:styleId="ListLabel52">
    <w:name w:val="ListLabel 52"/>
    <w:rPr>
      <w:rFonts w:cs="Symbol"/>
      <w:sz w:val="22"/>
    </w:rPr>
  </w:style>
  <w:style w:type="character" w:customStyle="1" w:styleId="ListLabel53">
    <w:name w:val="ListLabel 53"/>
    <w:rPr>
      <w:rFonts w:cs="Calibri"/>
      <w:b/>
      <w:sz w:val="22"/>
    </w:rPr>
  </w:style>
  <w:style w:type="character" w:customStyle="1" w:styleId="ListLabel54">
    <w:name w:val="ListLabel 54"/>
    <w:rPr>
      <w:b/>
      <w:sz w:val="22"/>
      <w:szCs w:val="18"/>
    </w:rPr>
  </w:style>
  <w:style w:type="character" w:customStyle="1" w:styleId="ListLabel55">
    <w:name w:val="ListLabel 55"/>
    <w:rPr>
      <w:b/>
      <w:sz w:val="22"/>
    </w:rPr>
  </w:style>
  <w:style w:type="character" w:customStyle="1" w:styleId="ListLabel56">
    <w:name w:val="ListLabel 56"/>
    <w:rPr>
      <w:b w:val="0"/>
      <w:i w:val="0"/>
    </w:rPr>
  </w:style>
  <w:style w:type="character" w:customStyle="1" w:styleId="ListLabel57">
    <w:name w:val="ListLabel 57"/>
    <w:rPr>
      <w:rFonts w:cs="Calibri"/>
      <w:sz w:val="22"/>
    </w:rPr>
  </w:style>
  <w:style w:type="character" w:customStyle="1" w:styleId="ListLabel58">
    <w:name w:val="ListLabel 58"/>
    <w:rPr>
      <w:b w:val="0"/>
      <w:color w:val="00000A"/>
      <w:sz w:val="20"/>
      <w:szCs w:val="20"/>
    </w:rPr>
  </w:style>
  <w:style w:type="character" w:customStyle="1" w:styleId="ListLabel59">
    <w:name w:val="ListLabel 59"/>
    <w:rPr>
      <w:b w:val="0"/>
      <w:sz w:val="22"/>
    </w:rPr>
  </w:style>
  <w:style w:type="character" w:customStyle="1" w:styleId="ListLabel60">
    <w:name w:val="ListLabel 60"/>
    <w:rPr>
      <w:rFonts w:cs="Times New Roman"/>
    </w:rPr>
  </w:style>
  <w:style w:type="character" w:customStyle="1" w:styleId="ListLabel61">
    <w:name w:val="ListLabel 61"/>
    <w:rPr>
      <w:rFonts w:cs="Symbol"/>
      <w:sz w:val="22"/>
    </w:rPr>
  </w:style>
  <w:style w:type="character" w:customStyle="1" w:styleId="ListLabel62">
    <w:name w:val="ListLabel 62"/>
    <w:rPr>
      <w:rFonts w:cs="Times New Roman"/>
      <w:b w:val="0"/>
    </w:rPr>
  </w:style>
  <w:style w:type="character" w:customStyle="1" w:styleId="ListLabel63">
    <w:name w:val="ListLabel 63"/>
    <w:rPr>
      <w:rFonts w:cs="Arial"/>
      <w:sz w:val="22"/>
      <w:szCs w:val="22"/>
    </w:rPr>
  </w:style>
  <w:style w:type="character" w:customStyle="1" w:styleId="ListLabel64">
    <w:name w:val="ListLabel 64"/>
    <w:rPr>
      <w:rFonts w:cs="OpenSymbol"/>
    </w:rPr>
  </w:style>
  <w:style w:type="character" w:customStyle="1" w:styleId="ListLabel65">
    <w:name w:val="ListLabel 65"/>
    <w:rPr>
      <w:rFonts w:cs="Wingdings"/>
    </w:rPr>
  </w:style>
  <w:style w:type="character" w:customStyle="1" w:styleId="ListLabel66">
    <w:name w:val="ListLabel 66"/>
    <w:rPr>
      <w:rFonts w:ascii="Calibri" w:hAnsi="Calibri" w:cs="Calibri"/>
      <w:b/>
      <w:bCs w:val="0"/>
      <w:color w:val="00000A"/>
      <w:sz w:val="22"/>
    </w:rPr>
  </w:style>
  <w:style w:type="character" w:customStyle="1" w:styleId="ListLabel67">
    <w:name w:val="ListLabel 67"/>
    <w:rPr>
      <w:rFonts w:ascii="Calibri" w:hAnsi="Calibri" w:cs="Wingdings"/>
      <w:sz w:val="22"/>
    </w:rPr>
  </w:style>
  <w:style w:type="character" w:customStyle="1" w:styleId="ListLabel68">
    <w:name w:val="ListLabel 68"/>
    <w:rPr>
      <w:rFonts w:cs="Courier New"/>
    </w:rPr>
  </w:style>
  <w:style w:type="character" w:customStyle="1" w:styleId="ListLabel69">
    <w:name w:val="ListLabel 69"/>
    <w:rPr>
      <w:rFonts w:ascii="Calibri" w:hAnsi="Calibri" w:cs="Symbol"/>
      <w:sz w:val="22"/>
    </w:rPr>
  </w:style>
  <w:style w:type="character" w:customStyle="1" w:styleId="ListLabel70">
    <w:name w:val="ListLabel 70"/>
    <w:rPr>
      <w:rFonts w:ascii="Calibri" w:hAnsi="Calibri" w:cs="Calibri"/>
      <w:b/>
      <w:sz w:val="22"/>
    </w:rPr>
  </w:style>
  <w:style w:type="character" w:customStyle="1" w:styleId="ListLabel71">
    <w:name w:val="ListLabel 71"/>
    <w:rPr>
      <w:rFonts w:ascii="Calibri" w:hAnsi="Calibri" w:cs="Calibri"/>
      <w:b/>
      <w:sz w:val="22"/>
      <w:szCs w:val="18"/>
    </w:rPr>
  </w:style>
  <w:style w:type="character" w:customStyle="1" w:styleId="ListLabel72">
    <w:name w:val="ListLabel 72"/>
    <w:rPr>
      <w:rFonts w:ascii="Calibri" w:hAnsi="Calibri" w:cs="Calibri"/>
      <w:b/>
      <w:sz w:val="22"/>
    </w:rPr>
  </w:style>
  <w:style w:type="character" w:customStyle="1" w:styleId="ListLabel73">
    <w:name w:val="ListLabel 73"/>
    <w:rPr>
      <w:b w:val="0"/>
      <w:i w:val="0"/>
    </w:rPr>
  </w:style>
  <w:style w:type="character" w:customStyle="1" w:styleId="ListLabel74">
    <w:name w:val="ListLabel 74"/>
    <w:rPr>
      <w:rFonts w:ascii="Calibri" w:hAnsi="Calibri" w:cs="Calibri"/>
      <w:sz w:val="22"/>
    </w:rPr>
  </w:style>
  <w:style w:type="character" w:customStyle="1" w:styleId="ListLabel75">
    <w:name w:val="ListLabel 75"/>
    <w:rPr>
      <w:b w:val="0"/>
      <w:color w:val="00000A"/>
      <w:sz w:val="20"/>
      <w:szCs w:val="20"/>
    </w:rPr>
  </w:style>
  <w:style w:type="character" w:customStyle="1" w:styleId="ListLabel76">
    <w:name w:val="ListLabel 76"/>
    <w:rPr>
      <w:rFonts w:ascii="Calibri" w:hAnsi="Calibri" w:cs="Calibri"/>
      <w:b w:val="0"/>
      <w:sz w:val="22"/>
    </w:rPr>
  </w:style>
  <w:style w:type="character" w:customStyle="1" w:styleId="ListLabel77">
    <w:name w:val="ListLabel 77"/>
    <w:rPr>
      <w:rFonts w:cs="Times New Roman"/>
    </w:rPr>
  </w:style>
  <w:style w:type="character" w:customStyle="1" w:styleId="ListLabel78">
    <w:name w:val="ListLabel 78"/>
    <w:rPr>
      <w:rFonts w:cs="Times New Roman"/>
      <w:b w:val="0"/>
    </w:rPr>
  </w:style>
  <w:style w:type="character" w:customStyle="1" w:styleId="ListLabel79">
    <w:name w:val="ListLabel 79"/>
    <w:rPr>
      <w:rFonts w:ascii="Calibri" w:hAnsi="Calibri" w:cs="Arial"/>
      <w:sz w:val="22"/>
      <w:szCs w:val="22"/>
    </w:rPr>
  </w:style>
  <w:style w:type="character" w:customStyle="1" w:styleId="ListLabel80">
    <w:name w:val="ListLabel 80"/>
    <w:rPr>
      <w:rFonts w:cs="OpenSymbol"/>
    </w:rPr>
  </w:style>
  <w:style w:type="character" w:customStyle="1" w:styleId="ListLabel81">
    <w:name w:val="ListLabel 81"/>
    <w:rPr>
      <w:rFonts w:cs="Wingdings"/>
    </w:rPr>
  </w:style>
  <w:style w:type="character" w:customStyle="1" w:styleId="ListLabel82">
    <w:name w:val="ListLabel 82"/>
    <w:rPr>
      <w:rFonts w:cs="Calibri"/>
      <w:b/>
      <w:bCs w:val="0"/>
      <w:color w:val="00000A"/>
      <w:sz w:val="22"/>
    </w:rPr>
  </w:style>
  <w:style w:type="character" w:customStyle="1" w:styleId="ListLabel83">
    <w:name w:val="ListLabel 83"/>
    <w:rPr>
      <w:rFonts w:cs="Wingdings"/>
      <w:sz w:val="22"/>
    </w:rPr>
  </w:style>
  <w:style w:type="character" w:customStyle="1" w:styleId="ListLabel84">
    <w:name w:val="ListLabel 84"/>
    <w:rPr>
      <w:rFonts w:cs="Courier New"/>
    </w:rPr>
  </w:style>
  <w:style w:type="character" w:customStyle="1" w:styleId="ListLabel85">
    <w:name w:val="ListLabel 85"/>
    <w:rPr>
      <w:rFonts w:cs="Symbol"/>
      <w:sz w:val="22"/>
    </w:rPr>
  </w:style>
  <w:style w:type="character" w:customStyle="1" w:styleId="ListLabel86">
    <w:name w:val="ListLabel 86"/>
    <w:rPr>
      <w:rFonts w:cs="Calibri"/>
      <w:b/>
      <w:sz w:val="22"/>
    </w:rPr>
  </w:style>
  <w:style w:type="character" w:customStyle="1" w:styleId="ListLabel87">
    <w:name w:val="ListLabel 87"/>
    <w:rPr>
      <w:b/>
      <w:sz w:val="22"/>
      <w:szCs w:val="18"/>
    </w:rPr>
  </w:style>
  <w:style w:type="character" w:customStyle="1" w:styleId="ListLabel88">
    <w:name w:val="ListLabel 88"/>
    <w:rPr>
      <w:b/>
      <w:sz w:val="22"/>
    </w:rPr>
  </w:style>
  <w:style w:type="character" w:customStyle="1" w:styleId="ListLabel89">
    <w:name w:val="ListLabel 89"/>
    <w:rPr>
      <w:b w:val="0"/>
      <w:i w:val="0"/>
    </w:rPr>
  </w:style>
  <w:style w:type="character" w:customStyle="1" w:styleId="ListLabel90">
    <w:name w:val="ListLabel 90"/>
    <w:rPr>
      <w:rFonts w:cs="Calibri"/>
      <w:sz w:val="22"/>
    </w:rPr>
  </w:style>
  <w:style w:type="character" w:customStyle="1" w:styleId="ListLabel91">
    <w:name w:val="ListLabel 91"/>
    <w:rPr>
      <w:b w:val="0"/>
      <w:color w:val="00000A"/>
      <w:sz w:val="20"/>
      <w:szCs w:val="20"/>
    </w:rPr>
  </w:style>
  <w:style w:type="character" w:customStyle="1" w:styleId="ListLabel92">
    <w:name w:val="ListLabel 92"/>
    <w:rPr>
      <w:b w:val="0"/>
      <w:sz w:val="22"/>
    </w:rPr>
  </w:style>
  <w:style w:type="character" w:customStyle="1" w:styleId="ListLabel93">
    <w:name w:val="ListLabel 93"/>
    <w:rPr>
      <w:rFonts w:cs="Times New Roman"/>
    </w:rPr>
  </w:style>
  <w:style w:type="character" w:customStyle="1" w:styleId="ListLabel94">
    <w:name w:val="ListLabel 94"/>
    <w:rPr>
      <w:rFonts w:cs="Times New Roman"/>
      <w:b w:val="0"/>
    </w:rPr>
  </w:style>
  <w:style w:type="character" w:customStyle="1" w:styleId="ListLabel95">
    <w:name w:val="ListLabel 95"/>
    <w:rPr>
      <w:rFonts w:cs="Arial"/>
      <w:sz w:val="22"/>
      <w:szCs w:val="22"/>
    </w:rPr>
  </w:style>
  <w:style w:type="character" w:customStyle="1" w:styleId="ListLabel96">
    <w:name w:val="ListLabel 96"/>
    <w:rPr>
      <w:rFonts w:cs="OpenSymbol"/>
    </w:rPr>
  </w:style>
  <w:style w:type="character" w:customStyle="1" w:styleId="ListLabel97">
    <w:name w:val="ListLabel 97"/>
    <w:rPr>
      <w:rFonts w:cs="Wingdings"/>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TekstdymkaZnak1">
    <w:name w:val="Tekst dymka Znak1"/>
    <w:rPr>
      <w:rFonts w:ascii="Segoe UI" w:hAnsi="Segoe UI" w:cs="Segoe UI"/>
      <w:color w:val="00000A"/>
      <w:sz w:val="18"/>
      <w:szCs w:val="18"/>
    </w:rPr>
  </w:style>
  <w:style w:type="character" w:customStyle="1" w:styleId="TekstkomentarzaZnak1">
    <w:name w:val="Tekst komentarza Znak1"/>
    <w:rPr>
      <w:color w:val="00000A"/>
    </w:rPr>
  </w:style>
  <w:style w:type="character" w:customStyle="1" w:styleId="TematkomentarzaZnak1">
    <w:name w:val="Temat komentarza Znak1"/>
    <w:rPr>
      <w:b/>
      <w:bCs/>
      <w:color w:val="00000A"/>
    </w:rPr>
  </w:style>
  <w:style w:type="character" w:customStyle="1" w:styleId="Akapitzlist1poziomZnak">
    <w:name w:val="Akapit z listą 1 poziom Znak"/>
    <w:rPr>
      <w:rFonts w:ascii="Arial Narrow" w:eastAsia="SimSun" w:hAnsi="Arial Narrow" w:cs="Arial"/>
      <w:sz w:val="24"/>
      <w:szCs w:val="22"/>
    </w:rPr>
  </w:style>
  <w:style w:type="character" w:customStyle="1" w:styleId="Odwoanieprzypisudolnego2">
    <w:name w:val="Odwołanie przypisu dolnego2"/>
    <w:rPr>
      <w:vertAlign w:val="superscript"/>
    </w:rPr>
  </w:style>
  <w:style w:type="character" w:customStyle="1" w:styleId="Odwoanieprzypisukocowego1">
    <w:name w:val="Odwołanie przypisu końcowego1"/>
    <w:rPr>
      <w:vertAlign w:val="superscript"/>
    </w:rPr>
  </w:style>
  <w:style w:type="character" w:customStyle="1" w:styleId="ListLabel98">
    <w:name w:val="ListLabel 98"/>
    <w:rPr>
      <w:b/>
      <w:bCs w:val="0"/>
      <w:color w:val="00000A"/>
      <w:sz w:val="22"/>
      <w:szCs w:val="22"/>
    </w:rPr>
  </w:style>
  <w:style w:type="character" w:customStyle="1" w:styleId="ListLabel99">
    <w:name w:val="ListLabel 99"/>
    <w:rPr>
      <w:rFonts w:cs="Wingdings"/>
      <w:sz w:val="22"/>
    </w:rPr>
  </w:style>
  <w:style w:type="character" w:customStyle="1" w:styleId="ListLabel100">
    <w:name w:val="ListLabel 100"/>
    <w:rPr>
      <w:rFonts w:cs="Courier New"/>
    </w:rPr>
  </w:style>
  <w:style w:type="character" w:customStyle="1" w:styleId="ListLabel101">
    <w:name w:val="ListLabel 101"/>
    <w:rPr>
      <w:rFonts w:cs="Symbol"/>
      <w:sz w:val="22"/>
    </w:rPr>
  </w:style>
  <w:style w:type="character" w:customStyle="1" w:styleId="ListLabel102">
    <w:name w:val="ListLabel 102"/>
    <w:rPr>
      <w:b/>
      <w:sz w:val="22"/>
      <w:szCs w:val="22"/>
    </w:rPr>
  </w:style>
  <w:style w:type="character" w:customStyle="1" w:styleId="ListLabel103">
    <w:name w:val="ListLabel 103"/>
    <w:rPr>
      <w:b/>
      <w:sz w:val="22"/>
      <w:szCs w:val="18"/>
    </w:rPr>
  </w:style>
  <w:style w:type="character" w:customStyle="1" w:styleId="ListLabel104">
    <w:name w:val="ListLabel 104"/>
    <w:rPr>
      <w:b/>
      <w:sz w:val="22"/>
    </w:rPr>
  </w:style>
  <w:style w:type="character" w:customStyle="1" w:styleId="ListLabel105">
    <w:name w:val="ListLabel 105"/>
    <w:rPr>
      <w:sz w:val="22"/>
      <w:szCs w:val="22"/>
    </w:rPr>
  </w:style>
  <w:style w:type="character" w:customStyle="1" w:styleId="ListLabel106">
    <w:name w:val="ListLabel 106"/>
    <w:rPr>
      <w:b w:val="0"/>
      <w:i w:val="0"/>
    </w:rPr>
  </w:style>
  <w:style w:type="character" w:customStyle="1" w:styleId="ListLabel107">
    <w:name w:val="ListLabel 107"/>
    <w:rPr>
      <w:b w:val="0"/>
      <w:color w:val="00000A"/>
      <w:sz w:val="20"/>
      <w:szCs w:val="20"/>
    </w:rPr>
  </w:style>
  <w:style w:type="character" w:customStyle="1" w:styleId="ListLabel108">
    <w:name w:val="ListLabel 108"/>
    <w:rPr>
      <w:b w:val="0"/>
      <w:sz w:val="22"/>
      <w:szCs w:val="22"/>
    </w:rPr>
  </w:style>
  <w:style w:type="character" w:customStyle="1" w:styleId="ListLabel109">
    <w:name w:val="ListLabel 109"/>
    <w:rPr>
      <w:rFonts w:cs="Symbol"/>
      <w:sz w:val="22"/>
      <w:szCs w:val="22"/>
    </w:rPr>
  </w:style>
  <w:style w:type="character" w:customStyle="1" w:styleId="ListLabel110">
    <w:name w:val="ListLabel 110"/>
    <w:rPr>
      <w:b/>
      <w:bCs/>
      <w:sz w:val="22"/>
      <w:szCs w:val="22"/>
    </w:rPr>
  </w:style>
  <w:style w:type="character" w:customStyle="1" w:styleId="ListLabel111">
    <w:name w:val="ListLabel 111"/>
    <w:rPr>
      <w:b w:val="0"/>
    </w:rPr>
  </w:style>
  <w:style w:type="character" w:customStyle="1" w:styleId="ListLabel112">
    <w:name w:val="ListLabel 112"/>
    <w:rPr>
      <w:rFonts w:cs="Wingdings"/>
      <w:color w:val="000000"/>
      <w:sz w:val="22"/>
      <w:szCs w:val="22"/>
    </w:rPr>
  </w:style>
  <w:style w:type="character" w:customStyle="1" w:styleId="ListLabel113">
    <w:name w:val="ListLabel 113"/>
    <w:rPr>
      <w:b w:val="0"/>
      <w:bCs w:val="0"/>
      <w:color w:val="00000A"/>
      <w:sz w:val="22"/>
      <w:szCs w:val="22"/>
    </w:rPr>
  </w:style>
  <w:style w:type="character" w:customStyle="1" w:styleId="ListLabel114">
    <w:name w:val="ListLabel 114"/>
    <w:rPr>
      <w:rFonts w:cs="OpenSymbol"/>
    </w:rPr>
  </w:style>
  <w:style w:type="character" w:customStyle="1" w:styleId="ListLabel115">
    <w:name w:val="ListLabel 115"/>
    <w:rPr>
      <w:rFonts w:cs="Symbol"/>
    </w:rPr>
  </w:style>
  <w:style w:type="character" w:customStyle="1" w:styleId="ListLabel116">
    <w:name w:val="ListLabel 116"/>
    <w:rPr>
      <w:b/>
    </w:rPr>
  </w:style>
  <w:style w:type="character" w:customStyle="1" w:styleId="ListLabel117">
    <w:name w:val="ListLabel 117"/>
    <w:rPr>
      <w:i/>
      <w:sz w:val="22"/>
      <w:szCs w:val="22"/>
    </w:rPr>
  </w:style>
  <w:style w:type="character" w:customStyle="1" w:styleId="ListLabel118">
    <w:name w:val="ListLabel 118"/>
    <w:rPr>
      <w:rFonts w:cs="Wingdings"/>
    </w:rPr>
  </w:style>
  <w:style w:type="character" w:customStyle="1" w:styleId="ListLabel119">
    <w:name w:val="ListLabel 119"/>
    <w:rPr>
      <w:rFonts w:ascii="Calibri" w:hAnsi="Calibri" w:cs="Calibri"/>
      <w:b/>
      <w:bCs w:val="0"/>
      <w:color w:val="00000A"/>
      <w:sz w:val="22"/>
      <w:szCs w:val="22"/>
    </w:rPr>
  </w:style>
  <w:style w:type="character" w:customStyle="1" w:styleId="ListLabel120">
    <w:name w:val="ListLabel 120"/>
    <w:rPr>
      <w:rFonts w:ascii="Calibri" w:hAnsi="Calibri" w:cs="Wingdings"/>
      <w:sz w:val="22"/>
    </w:rPr>
  </w:style>
  <w:style w:type="character" w:customStyle="1" w:styleId="ListLabel121">
    <w:name w:val="ListLabel 121"/>
    <w:rPr>
      <w:rFonts w:cs="Courier New"/>
    </w:rPr>
  </w:style>
  <w:style w:type="character" w:customStyle="1" w:styleId="ListLabel122">
    <w:name w:val="ListLabel 122"/>
    <w:rPr>
      <w:rFonts w:ascii="Calibri" w:hAnsi="Calibri" w:cs="Symbol"/>
      <w:sz w:val="22"/>
    </w:rPr>
  </w:style>
  <w:style w:type="character" w:customStyle="1" w:styleId="ListLabel123">
    <w:name w:val="ListLabel 123"/>
    <w:rPr>
      <w:rFonts w:ascii="Calibri" w:hAnsi="Calibri" w:cs="Calibri"/>
      <w:b/>
      <w:sz w:val="22"/>
      <w:szCs w:val="22"/>
    </w:rPr>
  </w:style>
  <w:style w:type="character" w:customStyle="1" w:styleId="ListLabel124">
    <w:name w:val="ListLabel 124"/>
    <w:rPr>
      <w:rFonts w:ascii="Calibri" w:hAnsi="Calibri" w:cs="Calibri"/>
      <w:b/>
      <w:sz w:val="22"/>
      <w:szCs w:val="18"/>
    </w:rPr>
  </w:style>
  <w:style w:type="character" w:customStyle="1" w:styleId="ListLabel125">
    <w:name w:val="ListLabel 125"/>
    <w:rPr>
      <w:rFonts w:ascii="Calibri" w:hAnsi="Calibri" w:cs="Calibri"/>
      <w:b/>
      <w:sz w:val="22"/>
    </w:rPr>
  </w:style>
  <w:style w:type="character" w:customStyle="1" w:styleId="ListLabel126">
    <w:name w:val="ListLabel 126"/>
    <w:rPr>
      <w:rFonts w:ascii="Calibri" w:hAnsi="Calibri" w:cs="Calibri"/>
      <w:sz w:val="22"/>
      <w:szCs w:val="22"/>
    </w:rPr>
  </w:style>
  <w:style w:type="character" w:customStyle="1" w:styleId="ListLabel127">
    <w:name w:val="ListLabel 127"/>
    <w:rPr>
      <w:b w:val="0"/>
      <w:i w:val="0"/>
    </w:rPr>
  </w:style>
  <w:style w:type="character" w:customStyle="1" w:styleId="ListLabel128">
    <w:name w:val="ListLabel 128"/>
    <w:rPr>
      <w:b w:val="0"/>
      <w:color w:val="00000A"/>
      <w:sz w:val="20"/>
      <w:szCs w:val="20"/>
    </w:rPr>
  </w:style>
  <w:style w:type="character" w:customStyle="1" w:styleId="ListLabel129">
    <w:name w:val="ListLabel 129"/>
    <w:rPr>
      <w:rFonts w:ascii="Calibri" w:hAnsi="Calibri" w:cs="Calibri"/>
      <w:b w:val="0"/>
      <w:sz w:val="22"/>
      <w:szCs w:val="22"/>
    </w:rPr>
  </w:style>
  <w:style w:type="character" w:customStyle="1" w:styleId="ListLabel130">
    <w:name w:val="ListLabel 130"/>
    <w:rPr>
      <w:rFonts w:ascii="Calibri" w:hAnsi="Calibri" w:cs="Symbol"/>
      <w:sz w:val="22"/>
      <w:szCs w:val="22"/>
    </w:rPr>
  </w:style>
  <w:style w:type="character" w:customStyle="1" w:styleId="ListLabel131">
    <w:name w:val="ListLabel 131"/>
    <w:rPr>
      <w:rFonts w:ascii="Calibri" w:hAnsi="Calibri" w:cs="Calibri"/>
      <w:b/>
      <w:bCs/>
      <w:sz w:val="22"/>
      <w:szCs w:val="22"/>
    </w:rPr>
  </w:style>
  <w:style w:type="character" w:customStyle="1" w:styleId="ListLabel132">
    <w:name w:val="ListLabel 132"/>
    <w:rPr>
      <w:b w:val="0"/>
    </w:rPr>
  </w:style>
  <w:style w:type="character" w:customStyle="1" w:styleId="ListLabel133">
    <w:name w:val="ListLabel 133"/>
    <w:rPr>
      <w:rFonts w:ascii="Calibri" w:hAnsi="Calibri" w:cs="Wingdings"/>
      <w:color w:val="000000"/>
      <w:sz w:val="22"/>
      <w:szCs w:val="22"/>
    </w:rPr>
  </w:style>
  <w:style w:type="character" w:customStyle="1" w:styleId="ListLabel134">
    <w:name w:val="ListLabel 134"/>
    <w:rPr>
      <w:rFonts w:ascii="Calibri" w:hAnsi="Calibri" w:cs="Calibri"/>
      <w:b w:val="0"/>
      <w:bCs w:val="0"/>
      <w:color w:val="00000A"/>
      <w:sz w:val="22"/>
      <w:szCs w:val="22"/>
    </w:rPr>
  </w:style>
  <w:style w:type="character" w:customStyle="1" w:styleId="ListLabel135">
    <w:name w:val="ListLabel 135"/>
    <w:rPr>
      <w:rFonts w:cs="OpenSymbol"/>
    </w:rPr>
  </w:style>
  <w:style w:type="character" w:customStyle="1" w:styleId="ListLabel136">
    <w:name w:val="ListLabel 136"/>
    <w:rPr>
      <w:rFonts w:cs="Symbol"/>
    </w:rPr>
  </w:style>
  <w:style w:type="character" w:customStyle="1" w:styleId="ListLabel137">
    <w:name w:val="ListLabel 137"/>
    <w:rPr>
      <w:rFonts w:ascii="Calibri" w:hAnsi="Calibri" w:cs="Calibri"/>
      <w:b/>
    </w:rPr>
  </w:style>
  <w:style w:type="character" w:customStyle="1" w:styleId="ListLabel138">
    <w:name w:val="ListLabel 138"/>
    <w:rPr>
      <w:rFonts w:ascii="Calibri" w:hAnsi="Calibri" w:cs="Calibri"/>
      <w:i/>
      <w:sz w:val="22"/>
      <w:szCs w:val="22"/>
    </w:rPr>
  </w:style>
  <w:style w:type="character" w:customStyle="1" w:styleId="ListLabel139">
    <w:name w:val="ListLabel 139"/>
    <w:rPr>
      <w:sz w:val="22"/>
    </w:rPr>
  </w:style>
  <w:style w:type="character" w:customStyle="1" w:styleId="ListLabel140">
    <w:name w:val="ListLabel 140"/>
    <w:rPr>
      <w:rFonts w:cs="Wingdings"/>
      <w:b/>
      <w:sz w:val="22"/>
      <w:szCs w:val="22"/>
    </w:rPr>
  </w:style>
  <w:style w:type="character" w:customStyle="1" w:styleId="ListLabel141">
    <w:name w:val="ListLabel 141"/>
    <w:rPr>
      <w:rFonts w:cs="Courier New"/>
    </w:rPr>
  </w:style>
  <w:style w:type="character" w:customStyle="1" w:styleId="ListLabel142">
    <w:name w:val="ListLabel 142"/>
    <w:rPr>
      <w:rFonts w:cs="Symbol"/>
    </w:rPr>
  </w:style>
  <w:style w:type="character" w:customStyle="1" w:styleId="ListLabel143">
    <w:name w:val="ListLabel 143"/>
    <w:rPr>
      <w:rFonts w:cs="Symbol"/>
      <w:sz w:val="22"/>
    </w:rPr>
  </w:style>
  <w:style w:type="character" w:customStyle="1" w:styleId="ListLabel144">
    <w:name w:val="ListLabel 144"/>
    <w:rPr>
      <w:rFonts w:cs="Wingdings"/>
      <w:sz w:val="22"/>
    </w:rPr>
  </w:style>
  <w:style w:type="character" w:customStyle="1" w:styleId="ListLabel145">
    <w:name w:val="ListLabel 145"/>
    <w:rPr>
      <w:rFonts w:cs="Symbol"/>
      <w:b/>
      <w:bCs w:val="0"/>
      <w:color w:val="00000A"/>
      <w:sz w:val="22"/>
      <w:szCs w:val="22"/>
    </w:rPr>
  </w:style>
  <w:style w:type="character" w:customStyle="1" w:styleId="ListLabel146">
    <w:name w:val="ListLabel 146"/>
    <w:rPr>
      <w:rFonts w:cs="Wingdings"/>
    </w:rPr>
  </w:style>
  <w:style w:type="character" w:customStyle="1" w:styleId="ListLabel147">
    <w:name w:val="ListLabel 147"/>
    <w:rPr>
      <w:b/>
      <w:sz w:val="22"/>
      <w:szCs w:val="22"/>
    </w:rPr>
  </w:style>
  <w:style w:type="character" w:customStyle="1" w:styleId="ListLabel148">
    <w:name w:val="ListLabel 148"/>
    <w:rPr>
      <w:b w:val="0"/>
      <w:i w:val="0"/>
    </w:rPr>
  </w:style>
  <w:style w:type="character" w:customStyle="1" w:styleId="ListLabel149">
    <w:name w:val="ListLabel 149"/>
    <w:rPr>
      <w:b w:val="0"/>
      <w:color w:val="00000A"/>
      <w:sz w:val="20"/>
      <w:szCs w:val="20"/>
    </w:rPr>
  </w:style>
  <w:style w:type="character" w:customStyle="1" w:styleId="ListLabel150">
    <w:name w:val="ListLabel 150"/>
    <w:rPr>
      <w:b/>
      <w:bCs w:val="0"/>
      <w:color w:val="00000A"/>
      <w:sz w:val="22"/>
      <w:szCs w:val="22"/>
    </w:rPr>
  </w:style>
  <w:style w:type="character" w:customStyle="1" w:styleId="ListLabel151">
    <w:name w:val="ListLabel 151"/>
    <w:rPr>
      <w:b/>
      <w:sz w:val="22"/>
    </w:rPr>
  </w:style>
  <w:style w:type="character" w:customStyle="1" w:styleId="ListLabel152">
    <w:name w:val="ListLabel 152"/>
    <w:rPr>
      <w:sz w:val="22"/>
      <w:szCs w:val="22"/>
    </w:rPr>
  </w:style>
  <w:style w:type="character" w:customStyle="1" w:styleId="ListLabel153">
    <w:name w:val="ListLabel 153"/>
    <w:rPr>
      <w:rFonts w:cs="Symbol"/>
      <w:b/>
      <w:bCs/>
      <w:sz w:val="22"/>
      <w:szCs w:val="22"/>
    </w:rPr>
  </w:style>
  <w:style w:type="character" w:customStyle="1" w:styleId="ListLabel154">
    <w:name w:val="ListLabel 154"/>
    <w:rPr>
      <w:rFonts w:cs="Wingdings"/>
      <w:color w:val="000000"/>
      <w:sz w:val="22"/>
      <w:szCs w:val="22"/>
    </w:rPr>
  </w:style>
  <w:style w:type="character" w:customStyle="1" w:styleId="ListLabel155">
    <w:name w:val="ListLabel 155"/>
    <w:rPr>
      <w:rFonts w:cs="Wingdings"/>
      <w:b/>
      <w:sz w:val="22"/>
    </w:rPr>
  </w:style>
  <w:style w:type="character" w:customStyle="1" w:styleId="ListLabel156">
    <w:name w:val="ListLabel 156"/>
    <w:rPr>
      <w:rFonts w:cs="OpenSymbol"/>
    </w:rPr>
  </w:style>
  <w:style w:type="character" w:customStyle="1" w:styleId="ListLabel157">
    <w:name w:val="ListLabel 157"/>
    <w:rPr>
      <w:b/>
    </w:rPr>
  </w:style>
  <w:style w:type="character" w:customStyle="1" w:styleId="ListLabel158">
    <w:name w:val="ListLabel 158"/>
    <w:rPr>
      <w:b/>
      <w:bCs/>
      <w:sz w:val="22"/>
      <w:szCs w:val="22"/>
    </w:rPr>
  </w:style>
  <w:style w:type="character" w:customStyle="1" w:styleId="ListLabel159">
    <w:name w:val="ListLabel 159"/>
    <w:rPr>
      <w:i/>
      <w:sz w:val="22"/>
      <w:szCs w:val="22"/>
    </w:rPr>
  </w:style>
  <w:style w:type="character" w:customStyle="1" w:styleId="ListLabel160">
    <w:name w:val="ListLabel 160"/>
    <w:rPr>
      <w:sz w:val="22"/>
    </w:rPr>
  </w:style>
  <w:style w:type="character" w:customStyle="1" w:styleId="ListLabel161">
    <w:name w:val="ListLabel 161"/>
    <w:rPr>
      <w:rFonts w:cs="Wingdings"/>
      <w:b/>
      <w:sz w:val="22"/>
      <w:szCs w:val="22"/>
    </w:rPr>
  </w:style>
  <w:style w:type="character" w:customStyle="1" w:styleId="ListLabel162">
    <w:name w:val="ListLabel 162"/>
    <w:rPr>
      <w:rFonts w:cs="Courier New"/>
    </w:rPr>
  </w:style>
  <w:style w:type="character" w:customStyle="1" w:styleId="ListLabel163">
    <w:name w:val="ListLabel 163"/>
    <w:rPr>
      <w:rFonts w:cs="Symbol"/>
    </w:rPr>
  </w:style>
  <w:style w:type="character" w:customStyle="1" w:styleId="ListLabel164">
    <w:name w:val="ListLabel 164"/>
    <w:rPr>
      <w:rFonts w:cs="Symbol"/>
      <w:sz w:val="22"/>
    </w:rPr>
  </w:style>
  <w:style w:type="character" w:customStyle="1" w:styleId="ListLabel165">
    <w:name w:val="ListLabel 165"/>
    <w:rPr>
      <w:rFonts w:cs="Wingdings"/>
      <w:sz w:val="22"/>
    </w:rPr>
  </w:style>
  <w:style w:type="character" w:customStyle="1" w:styleId="ListLabel166">
    <w:name w:val="ListLabel 166"/>
    <w:rPr>
      <w:rFonts w:cs="Symbol"/>
      <w:b/>
      <w:bCs w:val="0"/>
      <w:color w:val="00000A"/>
      <w:sz w:val="22"/>
      <w:szCs w:val="22"/>
    </w:rPr>
  </w:style>
  <w:style w:type="character" w:customStyle="1" w:styleId="ListLabel167">
    <w:name w:val="ListLabel 167"/>
    <w:rPr>
      <w:rFonts w:cs="Wingdings"/>
    </w:rPr>
  </w:style>
  <w:style w:type="character" w:customStyle="1" w:styleId="ListLabel168">
    <w:name w:val="ListLabel 168"/>
    <w:rPr>
      <w:b/>
      <w:sz w:val="22"/>
      <w:szCs w:val="22"/>
    </w:rPr>
  </w:style>
  <w:style w:type="character" w:customStyle="1" w:styleId="ListLabel169">
    <w:name w:val="ListLabel 169"/>
    <w:rPr>
      <w:b w:val="0"/>
      <w:i w:val="0"/>
    </w:rPr>
  </w:style>
  <w:style w:type="character" w:customStyle="1" w:styleId="ListLabel170">
    <w:name w:val="ListLabel 170"/>
    <w:rPr>
      <w:b w:val="0"/>
      <w:color w:val="00000A"/>
      <w:sz w:val="20"/>
      <w:szCs w:val="20"/>
    </w:rPr>
  </w:style>
  <w:style w:type="character" w:customStyle="1" w:styleId="ListLabel171">
    <w:name w:val="ListLabel 171"/>
    <w:rPr>
      <w:b/>
      <w:bCs w:val="0"/>
      <w:color w:val="00000A"/>
      <w:sz w:val="22"/>
      <w:szCs w:val="22"/>
    </w:rPr>
  </w:style>
  <w:style w:type="character" w:customStyle="1" w:styleId="ListLabel172">
    <w:name w:val="ListLabel 172"/>
    <w:rPr>
      <w:b/>
      <w:sz w:val="22"/>
    </w:rPr>
  </w:style>
  <w:style w:type="character" w:customStyle="1" w:styleId="ListLabel173">
    <w:name w:val="ListLabel 173"/>
    <w:rPr>
      <w:sz w:val="22"/>
      <w:szCs w:val="22"/>
    </w:rPr>
  </w:style>
  <w:style w:type="character" w:customStyle="1" w:styleId="ListLabel174">
    <w:name w:val="ListLabel 174"/>
    <w:rPr>
      <w:rFonts w:cs="Symbol"/>
      <w:b/>
      <w:bCs/>
      <w:sz w:val="22"/>
      <w:szCs w:val="22"/>
    </w:rPr>
  </w:style>
  <w:style w:type="character" w:customStyle="1" w:styleId="ListLabel175">
    <w:name w:val="ListLabel 175"/>
    <w:rPr>
      <w:rFonts w:cs="Wingdings"/>
      <w:color w:val="000000"/>
      <w:sz w:val="22"/>
      <w:szCs w:val="22"/>
    </w:rPr>
  </w:style>
  <w:style w:type="character" w:customStyle="1" w:styleId="ListLabel176">
    <w:name w:val="ListLabel 176"/>
    <w:rPr>
      <w:rFonts w:cs="Wingdings"/>
      <w:b/>
      <w:sz w:val="22"/>
    </w:rPr>
  </w:style>
  <w:style w:type="character" w:customStyle="1" w:styleId="ListLabel177">
    <w:name w:val="ListLabel 177"/>
    <w:rPr>
      <w:rFonts w:cs="OpenSymbol"/>
    </w:rPr>
  </w:style>
  <w:style w:type="character" w:customStyle="1" w:styleId="ListLabel178">
    <w:name w:val="ListLabel 178"/>
    <w:rPr>
      <w:b/>
    </w:rPr>
  </w:style>
  <w:style w:type="character" w:customStyle="1" w:styleId="ListLabel179">
    <w:name w:val="ListLabel 179"/>
    <w:rPr>
      <w:b/>
      <w:bCs/>
      <w:sz w:val="22"/>
      <w:szCs w:val="22"/>
    </w:rPr>
  </w:style>
  <w:style w:type="character" w:customStyle="1" w:styleId="ListLabel180">
    <w:name w:val="ListLabel 180"/>
    <w:rPr>
      <w:i/>
      <w:sz w:val="22"/>
      <w:szCs w:val="22"/>
    </w:rPr>
  </w:style>
  <w:style w:type="character" w:customStyle="1" w:styleId="ListLabel181">
    <w:name w:val="ListLabel 181"/>
    <w:rPr>
      <w:sz w:val="22"/>
    </w:rPr>
  </w:style>
  <w:style w:type="character" w:customStyle="1" w:styleId="ListLabel182">
    <w:name w:val="ListLabel 182"/>
    <w:rPr>
      <w:rFonts w:cs="Wingdings"/>
      <w:b/>
      <w:sz w:val="22"/>
      <w:szCs w:val="22"/>
    </w:rPr>
  </w:style>
  <w:style w:type="character" w:customStyle="1" w:styleId="ListLabel183">
    <w:name w:val="ListLabel 183"/>
    <w:rPr>
      <w:rFonts w:cs="Courier New"/>
    </w:rPr>
  </w:style>
  <w:style w:type="character" w:customStyle="1" w:styleId="ListLabel184">
    <w:name w:val="ListLabel 184"/>
    <w:rPr>
      <w:rFonts w:cs="Symbol"/>
    </w:rPr>
  </w:style>
  <w:style w:type="character" w:customStyle="1" w:styleId="ListLabel185">
    <w:name w:val="ListLabel 185"/>
    <w:rPr>
      <w:rFonts w:cs="Symbol"/>
      <w:sz w:val="22"/>
    </w:rPr>
  </w:style>
  <w:style w:type="character" w:customStyle="1" w:styleId="ListLabel186">
    <w:name w:val="ListLabel 186"/>
    <w:rPr>
      <w:rFonts w:cs="Wingdings"/>
      <w:sz w:val="22"/>
    </w:rPr>
  </w:style>
  <w:style w:type="character" w:customStyle="1" w:styleId="ListLabel187">
    <w:name w:val="ListLabel 187"/>
    <w:rPr>
      <w:rFonts w:cs="Symbol"/>
      <w:b/>
      <w:bCs w:val="0"/>
      <w:color w:val="00000A"/>
      <w:sz w:val="22"/>
      <w:szCs w:val="22"/>
    </w:rPr>
  </w:style>
  <w:style w:type="character" w:customStyle="1" w:styleId="ListLabel188">
    <w:name w:val="ListLabel 188"/>
    <w:rPr>
      <w:rFonts w:cs="Wingdings"/>
    </w:rPr>
  </w:style>
  <w:style w:type="character" w:customStyle="1" w:styleId="ListLabel189">
    <w:name w:val="ListLabel 189"/>
    <w:rPr>
      <w:b/>
      <w:sz w:val="22"/>
      <w:szCs w:val="22"/>
    </w:rPr>
  </w:style>
  <w:style w:type="character" w:customStyle="1" w:styleId="ListLabel190">
    <w:name w:val="ListLabel 190"/>
    <w:rPr>
      <w:b w:val="0"/>
      <w:i w:val="0"/>
    </w:rPr>
  </w:style>
  <w:style w:type="character" w:customStyle="1" w:styleId="ListLabel191">
    <w:name w:val="ListLabel 191"/>
    <w:rPr>
      <w:b w:val="0"/>
      <w:color w:val="00000A"/>
      <w:sz w:val="20"/>
      <w:szCs w:val="20"/>
    </w:rPr>
  </w:style>
  <w:style w:type="character" w:customStyle="1" w:styleId="ListLabel192">
    <w:name w:val="ListLabel 192"/>
    <w:rPr>
      <w:b/>
      <w:bCs w:val="0"/>
      <w:color w:val="00000A"/>
      <w:sz w:val="22"/>
      <w:szCs w:val="22"/>
    </w:rPr>
  </w:style>
  <w:style w:type="character" w:customStyle="1" w:styleId="ListLabel193">
    <w:name w:val="ListLabel 193"/>
    <w:rPr>
      <w:b/>
      <w:sz w:val="22"/>
    </w:rPr>
  </w:style>
  <w:style w:type="character" w:customStyle="1" w:styleId="ListLabel194">
    <w:name w:val="ListLabel 194"/>
    <w:rPr>
      <w:sz w:val="22"/>
      <w:szCs w:val="22"/>
    </w:rPr>
  </w:style>
  <w:style w:type="character" w:customStyle="1" w:styleId="ListLabel195">
    <w:name w:val="ListLabel 195"/>
    <w:rPr>
      <w:rFonts w:cs="Symbol"/>
      <w:b/>
      <w:bCs/>
      <w:sz w:val="22"/>
      <w:szCs w:val="22"/>
    </w:rPr>
  </w:style>
  <w:style w:type="character" w:customStyle="1" w:styleId="ListLabel196">
    <w:name w:val="ListLabel 196"/>
    <w:rPr>
      <w:rFonts w:cs="Wingdings"/>
      <w:color w:val="000000"/>
      <w:sz w:val="22"/>
      <w:szCs w:val="22"/>
    </w:rPr>
  </w:style>
  <w:style w:type="character" w:customStyle="1" w:styleId="ListLabel197">
    <w:name w:val="ListLabel 197"/>
    <w:rPr>
      <w:rFonts w:cs="Wingdings"/>
      <w:b/>
      <w:sz w:val="22"/>
    </w:rPr>
  </w:style>
  <w:style w:type="character" w:customStyle="1" w:styleId="ListLabel198">
    <w:name w:val="ListLabel 198"/>
    <w:rPr>
      <w:rFonts w:cs="OpenSymbol"/>
    </w:rPr>
  </w:style>
  <w:style w:type="character" w:customStyle="1" w:styleId="ListLabel199">
    <w:name w:val="ListLabel 199"/>
    <w:rPr>
      <w:b/>
    </w:rPr>
  </w:style>
  <w:style w:type="character" w:customStyle="1" w:styleId="ListLabel200">
    <w:name w:val="ListLabel 200"/>
    <w:rPr>
      <w:b/>
      <w:bCs/>
      <w:sz w:val="22"/>
      <w:szCs w:val="22"/>
    </w:rPr>
  </w:style>
  <w:style w:type="character" w:customStyle="1" w:styleId="ListLabel201">
    <w:name w:val="ListLabel 201"/>
    <w:rPr>
      <w:i/>
      <w:sz w:val="22"/>
      <w:szCs w:val="22"/>
    </w:rPr>
  </w:style>
  <w:style w:type="character" w:customStyle="1" w:styleId="Hipercze1">
    <w:name w:val="Hiperłącze1"/>
    <w:rPr>
      <w:color w:val="0000FF"/>
      <w:u w:val="single"/>
    </w:rPr>
  </w:style>
  <w:style w:type="character" w:customStyle="1" w:styleId="Nierozpoznanawzmianka1">
    <w:name w:val="Nierozpoznana wzmianka1"/>
    <w:rPr>
      <w:color w:val="605E5C"/>
    </w:rPr>
  </w:style>
  <w:style w:type="character" w:customStyle="1" w:styleId="TekstprzypisudolnegoZnak1">
    <w:name w:val="Tekst przypisu dolnego Znak1"/>
    <w:rPr>
      <w:sz w:val="20"/>
      <w:szCs w:val="20"/>
    </w:rPr>
  </w:style>
  <w:style w:type="character" w:customStyle="1" w:styleId="Odwoanieprzypisudolnego1">
    <w:name w:val="Odwołanie przypisu dolnego1"/>
    <w:rPr>
      <w:vertAlign w:val="superscript"/>
    </w:rPr>
  </w:style>
  <w:style w:type="character" w:customStyle="1" w:styleId="Odwoaniedokomentarza2">
    <w:name w:val="Odwołanie do komentarza2"/>
    <w:rPr>
      <w:sz w:val="16"/>
      <w:szCs w:val="16"/>
    </w:rPr>
  </w:style>
  <w:style w:type="character" w:customStyle="1" w:styleId="TekstkomentarzaZnak2">
    <w:name w:val="Tekst komentarza Znak2"/>
    <w:rPr>
      <w:rFonts w:ascii="Calibri" w:hAnsi="Calibri" w:cs="Calibri"/>
    </w:rPr>
  </w:style>
  <w:style w:type="character" w:customStyle="1" w:styleId="Odwoanieprzypisudolnego3">
    <w:name w:val="Odwołanie przypisu dolnego3"/>
    <w:rPr>
      <w:vertAlign w:val="superscript"/>
    </w:rPr>
  </w:style>
  <w:style w:type="character" w:customStyle="1" w:styleId="Odwoanieprzypisukocowego2">
    <w:name w:val="Odwołanie przypisu końcowego2"/>
    <w:rPr>
      <w:vertAlign w:val="superscript"/>
    </w:rPr>
  </w:style>
  <w:style w:type="character" w:customStyle="1" w:styleId="Odwoanieprzypisudolnego4">
    <w:name w:val="Odwołanie przypisu dolnego4"/>
    <w:rPr>
      <w:vertAlign w:val="superscript"/>
    </w:rPr>
  </w:style>
  <w:style w:type="character" w:customStyle="1" w:styleId="Odwoanieprzypisukocowego3">
    <w:name w:val="Odwołanie przypisu końcowego3"/>
    <w:rPr>
      <w:vertAlign w:val="superscript"/>
    </w:rPr>
  </w:style>
  <w:style w:type="character" w:customStyle="1" w:styleId="Odwoaniedokomentarza3">
    <w:name w:val="Odwołanie do komentarza3"/>
    <w:rPr>
      <w:sz w:val="16"/>
      <w:szCs w:val="16"/>
    </w:rPr>
  </w:style>
  <w:style w:type="character" w:customStyle="1" w:styleId="TekstkomentarzaZnak3">
    <w:name w:val="Tekst komentarza Znak3"/>
    <w:uiPriority w:val="99"/>
    <w:rPr>
      <w:rFonts w:ascii="Calibri" w:hAnsi="Calibri" w:cs="Calibri"/>
    </w:rPr>
  </w:style>
  <w:style w:type="character" w:customStyle="1" w:styleId="ListLabel202">
    <w:name w:val="ListLabel 202"/>
    <w:rPr>
      <w:rFonts w:cs="Calibri"/>
      <w:b w:val="0"/>
      <w:sz w:val="22"/>
      <w:szCs w:val="22"/>
    </w:rPr>
  </w:style>
  <w:style w:type="character" w:customStyle="1" w:styleId="ListLabel203">
    <w:name w:val="ListLabel 203"/>
    <w:rPr>
      <w:rFonts w:cs="Calibri"/>
      <w:sz w:val="22"/>
      <w:szCs w:val="22"/>
    </w:rPr>
  </w:style>
  <w:style w:type="character" w:customStyle="1" w:styleId="ListLabel204">
    <w:name w:val="ListLabel 204"/>
    <w:rPr>
      <w:rFonts w:cs="Calibri"/>
      <w:b/>
      <w:i w:val="0"/>
      <w:sz w:val="22"/>
      <w:szCs w:val="22"/>
    </w:rPr>
  </w:style>
  <w:style w:type="character" w:customStyle="1" w:styleId="ListLabel205">
    <w:name w:val="ListLabel 205"/>
    <w:rPr>
      <w:rFonts w:cs="Calibri"/>
      <w:b/>
      <w:sz w:val="22"/>
      <w:szCs w:val="22"/>
    </w:rPr>
  </w:style>
  <w:style w:type="character" w:customStyle="1" w:styleId="ListLabel206">
    <w:name w:val="ListLabel 206"/>
    <w:rPr>
      <w:rFonts w:cs="Calibri"/>
      <w:b w:val="0"/>
      <w:sz w:val="22"/>
    </w:rPr>
  </w:style>
  <w:style w:type="character" w:customStyle="1" w:styleId="ListLabel207">
    <w:name w:val="ListLabel 207"/>
    <w:rPr>
      <w:rFonts w:cs="Calibri"/>
      <w:b/>
      <w:bCs w:val="0"/>
      <w:color w:val="00000A"/>
      <w:sz w:val="22"/>
      <w:szCs w:val="22"/>
    </w:rPr>
  </w:style>
  <w:style w:type="character" w:customStyle="1" w:styleId="ListLabel208">
    <w:name w:val="ListLabel 208"/>
    <w:rPr>
      <w:rFonts w:cs="Calibri"/>
      <w:b w:val="0"/>
      <w:bCs w:val="0"/>
      <w:color w:val="00000A"/>
      <w:sz w:val="22"/>
      <w:szCs w:val="22"/>
    </w:rPr>
  </w:style>
  <w:style w:type="character" w:customStyle="1" w:styleId="ListLabel209">
    <w:name w:val="ListLabel 209"/>
    <w:rPr>
      <w:rFonts w:cs="Calibri"/>
      <w:color w:val="000000"/>
      <w:sz w:val="22"/>
      <w:szCs w:val="22"/>
    </w:rPr>
  </w:style>
  <w:style w:type="character" w:customStyle="1" w:styleId="ListLabel210">
    <w:name w:val="ListLabel 210"/>
    <w:rPr>
      <w:b w:val="0"/>
    </w:rPr>
  </w:style>
  <w:style w:type="character" w:customStyle="1" w:styleId="ListLabel211">
    <w:name w:val="ListLabel 211"/>
    <w:rPr>
      <w:sz w:val="22"/>
      <w:szCs w:val="22"/>
    </w:rPr>
  </w:style>
  <w:style w:type="character" w:customStyle="1" w:styleId="ListLabel212">
    <w:name w:val="ListLabel 212"/>
    <w:rPr>
      <w:rFonts w:cs="Wingdings"/>
      <w:b/>
      <w:bCs/>
      <w:sz w:val="22"/>
      <w:szCs w:val="22"/>
    </w:rPr>
  </w:style>
  <w:style w:type="character" w:customStyle="1" w:styleId="ListLabel213">
    <w:name w:val="ListLabel 213"/>
    <w:rPr>
      <w:rFonts w:cs="Courier New"/>
    </w:rPr>
  </w:style>
  <w:style w:type="character" w:customStyle="1" w:styleId="ListLabel214">
    <w:name w:val="ListLabel 214"/>
    <w:rPr>
      <w:rFonts w:cs="Symbol"/>
    </w:rPr>
  </w:style>
  <w:style w:type="character" w:customStyle="1" w:styleId="ListLabel215">
    <w:name w:val="ListLabel 215"/>
    <w:rPr>
      <w:rFonts w:cs="Calibri"/>
      <w:b w:val="0"/>
      <w:bCs/>
      <w:sz w:val="22"/>
      <w:szCs w:val="22"/>
    </w:rPr>
  </w:style>
  <w:style w:type="character" w:customStyle="1" w:styleId="ListLabel216">
    <w:name w:val="ListLabel 216"/>
    <w:rPr>
      <w:b w:val="0"/>
      <w:i w:val="0"/>
    </w:rPr>
  </w:style>
  <w:style w:type="character" w:customStyle="1" w:styleId="ListLabel217">
    <w:name w:val="ListLabel 217"/>
    <w:rPr>
      <w:rFonts w:cs="Calibri"/>
      <w:sz w:val="22"/>
      <w:szCs w:val="22"/>
    </w:rPr>
  </w:style>
  <w:style w:type="character" w:customStyle="1" w:styleId="ListLabel218">
    <w:name w:val="ListLabel 218"/>
    <w:rPr>
      <w:rFonts w:cs="Calibri"/>
      <w:sz w:val="22"/>
    </w:rPr>
  </w:style>
  <w:style w:type="character" w:customStyle="1" w:styleId="ListLabel219">
    <w:name w:val="ListLabel 219"/>
    <w:rPr>
      <w:b/>
      <w:bCs/>
    </w:rPr>
  </w:style>
  <w:style w:type="character" w:customStyle="1" w:styleId="ListLabel220">
    <w:name w:val="ListLabel 220"/>
    <w:rPr>
      <w:sz w:val="20"/>
      <w:szCs w:val="20"/>
    </w:rPr>
  </w:style>
  <w:style w:type="character" w:styleId="Odwoanieprzypisudolnego">
    <w:name w:val="footnote reference"/>
    <w:rPr>
      <w:vertAlign w:val="superscript"/>
    </w:rPr>
  </w:style>
  <w:style w:type="character" w:styleId="UyteHipercze">
    <w:name w:val="FollowedHyperlink"/>
    <w:rPr>
      <w:color w:val="800000"/>
      <w:u w:val="single"/>
    </w:rPr>
  </w:style>
  <w:style w:type="character" w:customStyle="1" w:styleId="Znakinumeracji">
    <w:name w:val="Znaki numeracji"/>
  </w:style>
  <w:style w:type="character" w:styleId="Odwoanieprzypisukocowego">
    <w:name w:val="endnote reference"/>
    <w:rPr>
      <w:vertAlign w:val="superscript"/>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styleId="Tekstpodstawowy">
    <w:name w:val="Body Text"/>
    <w:pPr>
      <w:widowControl w:val="0"/>
      <w:suppressAutoHyphens/>
      <w:spacing w:after="120"/>
    </w:pPr>
    <w:rPr>
      <w:lang w:eastAsia="ar-SA"/>
    </w:rPr>
  </w:style>
  <w:style w:type="paragraph" w:styleId="Lista">
    <w:name w:val="List"/>
    <w:basedOn w:val="Tekstpodstawowy"/>
    <w:rPr>
      <w:rFonts w:cs="Mangal"/>
    </w:rPr>
  </w:style>
  <w:style w:type="paragraph" w:customStyle="1" w:styleId="Podpis1">
    <w:name w:val="Podpis1"/>
    <w:basedOn w:val="WW-Domylny"/>
    <w:pPr>
      <w:suppressLineNumbers/>
      <w:spacing w:before="120" w:after="120"/>
    </w:pPr>
    <w:rPr>
      <w:rFonts w:cs="Mangal"/>
      <w:i/>
      <w:iCs/>
    </w:rPr>
  </w:style>
  <w:style w:type="paragraph" w:customStyle="1" w:styleId="Indeks">
    <w:name w:val="Indeks"/>
    <w:pPr>
      <w:widowControl w:val="0"/>
      <w:suppressLineNumbers/>
      <w:suppressAutoHyphens/>
    </w:pPr>
    <w:rPr>
      <w:rFonts w:cs="Mangal"/>
      <w:lang w:eastAsia="ar-SA"/>
    </w:rPr>
  </w:style>
  <w:style w:type="paragraph" w:customStyle="1" w:styleId="Nagwek40">
    <w:name w:val="Nagłówek4"/>
    <w:basedOn w:val="Normalny"/>
    <w:pPr>
      <w:keepNext/>
      <w:spacing w:before="240" w:after="120"/>
    </w:pPr>
    <w:rPr>
      <w:rFonts w:ascii="Liberation Sans" w:eastAsia="Lucida Sans Unicode"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customStyle="1" w:styleId="WW-Domylny">
    <w:name w:val="WW-Domyślny"/>
    <w:pPr>
      <w:suppressAutoHyphens/>
      <w:spacing w:after="200" w:line="276" w:lineRule="auto"/>
    </w:pPr>
    <w:rPr>
      <w:color w:val="00000A"/>
      <w:sz w:val="24"/>
      <w:szCs w:val="24"/>
      <w:lang w:eastAsia="ar-SA"/>
    </w:rPr>
  </w:style>
  <w:style w:type="paragraph" w:customStyle="1" w:styleId="Nagwek30">
    <w:name w:val="Nagłówek3"/>
    <w:basedOn w:val="Normalny"/>
    <w:pPr>
      <w:keepNext/>
      <w:spacing w:before="240" w:after="120"/>
    </w:pPr>
    <w:rPr>
      <w:rFonts w:ascii="Liberation Sans" w:eastAsia="Lucida Sans Unicode"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20">
    <w:name w:val="Nagłówek2"/>
    <w:basedOn w:val="Normalny"/>
    <w:pPr>
      <w:keepNext/>
      <w:spacing w:before="240" w:after="120"/>
    </w:pPr>
    <w:rPr>
      <w:rFonts w:ascii="Liberation Sans" w:eastAsia="Lucida Sans Unicode"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WW-Domylny1">
    <w:name w:val="WW-Domyślny1"/>
    <w:pPr>
      <w:suppressAutoHyphens/>
      <w:spacing w:after="200" w:line="276" w:lineRule="auto"/>
    </w:pPr>
    <w:rPr>
      <w:rFonts w:ascii="Calibri" w:hAnsi="Calibri" w:cs="Calibri"/>
      <w:sz w:val="22"/>
      <w:szCs w:val="22"/>
      <w:lang w:eastAsia="ar-SA"/>
    </w:rPr>
  </w:style>
  <w:style w:type="paragraph" w:styleId="Nagwek">
    <w:name w:val="header"/>
    <w:basedOn w:val="WW-Domylny1"/>
    <w:uiPriority w:val="99"/>
    <w:pPr>
      <w:keepNext/>
      <w:suppressLineNumbers/>
      <w:tabs>
        <w:tab w:val="center" w:pos="4819"/>
        <w:tab w:val="right" w:pos="9638"/>
      </w:tabs>
      <w:spacing w:before="240" w:after="120"/>
    </w:pPr>
    <w:rPr>
      <w:rFonts w:ascii="Arial" w:eastAsia="Microsoft YaHei" w:hAnsi="Arial" w:cs="Mangal"/>
      <w:sz w:val="28"/>
      <w:szCs w:val="28"/>
    </w:rPr>
  </w:style>
  <w:style w:type="paragraph" w:customStyle="1" w:styleId="WW-Domylny11">
    <w:name w:val="WW-Domyślny11"/>
    <w:pPr>
      <w:suppressAutoHyphens/>
      <w:spacing w:after="200" w:line="276" w:lineRule="auto"/>
    </w:pPr>
    <w:rPr>
      <w:rFonts w:ascii="Calibri" w:hAnsi="Calibri" w:cs="Calibri"/>
      <w:sz w:val="22"/>
      <w:szCs w:val="22"/>
      <w:lang w:eastAsia="ar-SA"/>
    </w:rPr>
  </w:style>
  <w:style w:type="paragraph" w:customStyle="1" w:styleId="WW-Gwka">
    <w:name w:val="WW-Główka"/>
    <w:basedOn w:val="WW-Domylny11"/>
    <w:pPr>
      <w:keepNext/>
      <w:spacing w:before="240" w:after="120"/>
    </w:pPr>
    <w:rPr>
      <w:rFonts w:ascii="Arial" w:eastAsia="Microsoft YaHei" w:hAnsi="Arial" w:cs="Mangal"/>
      <w:sz w:val="28"/>
      <w:szCs w:val="28"/>
    </w:rPr>
  </w:style>
  <w:style w:type="paragraph" w:customStyle="1" w:styleId="WW-Gwka1">
    <w:name w:val="WW-Główka1"/>
    <w:basedOn w:val="WW-Domylny"/>
    <w:pPr>
      <w:keepNext/>
      <w:spacing w:before="240" w:after="120"/>
    </w:pPr>
    <w:rPr>
      <w:rFonts w:ascii="Arial" w:eastAsia="Microsoft YaHei" w:hAnsi="Arial" w:cs="Mangal"/>
      <w:sz w:val="28"/>
      <w:szCs w:val="28"/>
    </w:rPr>
  </w:style>
  <w:style w:type="paragraph" w:customStyle="1" w:styleId="WW-Gwka11">
    <w:name w:val="WW-Główka11"/>
    <w:basedOn w:val="WW-Domylny"/>
    <w:pPr>
      <w:keepNext/>
      <w:spacing w:before="240" w:after="120"/>
    </w:pPr>
    <w:rPr>
      <w:rFonts w:ascii="Liberation Sans" w:eastAsia="Lucida Sans Unicode" w:hAnsi="Liberation Sans" w:cs="Mangal"/>
      <w:sz w:val="28"/>
      <w:szCs w:val="28"/>
    </w:rPr>
  </w:style>
  <w:style w:type="paragraph" w:customStyle="1" w:styleId="Nagwek10">
    <w:name w:val="Nagłówek1"/>
    <w:basedOn w:val="WW-Domylny"/>
    <w:pPr>
      <w:keepNext/>
      <w:spacing w:before="240" w:after="120"/>
    </w:pPr>
    <w:rPr>
      <w:rFonts w:ascii="Liberation Sans" w:eastAsia="Lucida Sans Unicode" w:hAnsi="Liberation Sans" w:cs="Mangal"/>
      <w:sz w:val="28"/>
      <w:szCs w:val="28"/>
    </w:rPr>
  </w:style>
  <w:style w:type="paragraph" w:customStyle="1" w:styleId="Legenda11">
    <w:name w:val="Legenda11"/>
    <w:basedOn w:val="WW-Domylny"/>
    <w:pPr>
      <w:suppressLineNumbers/>
      <w:spacing w:before="120" w:after="120"/>
    </w:pPr>
    <w:rPr>
      <w:rFonts w:cs="Mangal"/>
      <w:i/>
      <w:iCs/>
    </w:rPr>
  </w:style>
  <w:style w:type="paragraph" w:customStyle="1" w:styleId="Tekstpodstawowy21">
    <w:name w:val="Tekst podstawowy 21"/>
    <w:basedOn w:val="WW-Domylny"/>
    <w:pPr>
      <w:jc w:val="center"/>
    </w:pPr>
    <w:rPr>
      <w:rFonts w:ascii="Arial" w:hAnsi="Arial" w:cs="Arial"/>
      <w:b/>
      <w:sz w:val="36"/>
      <w:szCs w:val="20"/>
    </w:rPr>
  </w:style>
  <w:style w:type="paragraph" w:styleId="Stopka">
    <w:name w:val="footer"/>
    <w:basedOn w:val="WW-Domylny"/>
    <w:uiPriority w:val="99"/>
    <w:pPr>
      <w:suppressLineNumbers/>
      <w:tabs>
        <w:tab w:val="center" w:pos="4819"/>
        <w:tab w:val="right" w:pos="9638"/>
      </w:tabs>
    </w:pPr>
    <w:rPr>
      <w:rFonts w:ascii="Arial" w:hAnsi="Arial" w:cs="Arial"/>
      <w:sz w:val="20"/>
      <w:szCs w:val="20"/>
    </w:rPr>
  </w:style>
  <w:style w:type="paragraph" w:customStyle="1" w:styleId="Tekstpodstawowy22">
    <w:name w:val="Tekst podstawowy 22"/>
    <w:basedOn w:val="WW-Domylny"/>
    <w:pPr>
      <w:spacing w:after="120" w:line="480" w:lineRule="auto"/>
    </w:pPr>
  </w:style>
  <w:style w:type="paragraph" w:customStyle="1" w:styleId="Tekstpodstawowywcity31">
    <w:name w:val="Tekst podstawowy wcięty 31"/>
    <w:basedOn w:val="WW-Domylny"/>
    <w:pPr>
      <w:spacing w:after="120"/>
      <w:ind w:left="283"/>
    </w:pPr>
    <w:rPr>
      <w:sz w:val="16"/>
      <w:szCs w:val="16"/>
    </w:rPr>
  </w:style>
  <w:style w:type="paragraph" w:customStyle="1" w:styleId="Podstawowy2">
    <w:name w:val="Podstawowy2"/>
    <w:basedOn w:val="WW-Domylny"/>
    <w:pPr>
      <w:widowControl w:val="0"/>
      <w:spacing w:line="360" w:lineRule="auto"/>
      <w:jc w:val="both"/>
    </w:pPr>
    <w:rPr>
      <w:sz w:val="20"/>
      <w:szCs w:val="20"/>
    </w:rPr>
  </w:style>
  <w:style w:type="paragraph" w:customStyle="1" w:styleId="Tekstpodstawowy31">
    <w:name w:val="Tekst podstawowy 31"/>
    <w:basedOn w:val="WW-Domylny"/>
    <w:pPr>
      <w:spacing w:after="120"/>
    </w:pPr>
    <w:rPr>
      <w:sz w:val="16"/>
      <w:szCs w:val="16"/>
    </w:rPr>
  </w:style>
  <w:style w:type="paragraph" w:customStyle="1" w:styleId="Tekstblokowy1">
    <w:name w:val="Tekst blokowy1"/>
    <w:basedOn w:val="WW-Domylny"/>
    <w:pPr>
      <w:shd w:val="clear" w:color="auto" w:fill="FFFFFF"/>
      <w:ind w:left="360" w:right="244"/>
      <w:jc w:val="both"/>
    </w:pPr>
    <w:rPr>
      <w:color w:val="FF0000"/>
      <w:u w:val="single"/>
    </w:rPr>
  </w:style>
  <w:style w:type="paragraph" w:styleId="Tekstpodstawowywcity">
    <w:name w:val="Body Text Indent"/>
    <w:basedOn w:val="WW-Domylny"/>
    <w:pPr>
      <w:spacing w:line="360" w:lineRule="auto"/>
      <w:ind w:left="2160" w:hanging="2160"/>
      <w:jc w:val="both"/>
    </w:pPr>
  </w:style>
  <w:style w:type="paragraph" w:customStyle="1" w:styleId="Tekstpodstawowywcity21">
    <w:name w:val="Tekst podstawowy wcięty 21"/>
    <w:basedOn w:val="WW-Domylny"/>
    <w:pPr>
      <w:ind w:left="360" w:hanging="360"/>
      <w:jc w:val="both"/>
    </w:pPr>
  </w:style>
  <w:style w:type="paragraph" w:customStyle="1" w:styleId="Akapitzlist1">
    <w:name w:val="Akapit z listą1"/>
    <w:basedOn w:val="WW-Domylny"/>
    <w:pPr>
      <w:ind w:left="708"/>
    </w:pPr>
  </w:style>
  <w:style w:type="paragraph" w:customStyle="1" w:styleId="Tekstkomentarza1">
    <w:name w:val="Tekst komentarza1"/>
    <w:basedOn w:val="WW-Domylny"/>
    <w:rPr>
      <w:sz w:val="20"/>
      <w:szCs w:val="20"/>
    </w:rPr>
  </w:style>
  <w:style w:type="paragraph" w:customStyle="1" w:styleId="Tematkomentarza1">
    <w:name w:val="Temat komentarza1"/>
    <w:basedOn w:val="Tekstkomentarza1"/>
    <w:rPr>
      <w:b/>
      <w:bCs/>
    </w:rPr>
  </w:style>
  <w:style w:type="paragraph" w:customStyle="1" w:styleId="Tekstdymka1">
    <w:name w:val="Tekst dymka1"/>
    <w:basedOn w:val="WW-Domylny"/>
    <w:rPr>
      <w:rFonts w:ascii="Segoe UI" w:hAnsi="Segoe UI" w:cs="Segoe UI"/>
      <w:sz w:val="18"/>
      <w:szCs w:val="18"/>
    </w:rPr>
  </w:style>
  <w:style w:type="paragraph" w:customStyle="1" w:styleId="Styl1">
    <w:name w:val="Styl1"/>
    <w:basedOn w:val="WW-Domylny"/>
    <w:pPr>
      <w:widowControl w:val="0"/>
      <w:spacing w:before="240" w:after="0"/>
      <w:jc w:val="both"/>
    </w:pPr>
    <w:rPr>
      <w:rFonts w:ascii="Arial" w:hAnsi="Arial" w:cs="Arial"/>
      <w:sz w:val="20"/>
      <w:szCs w:val="20"/>
    </w:rPr>
  </w:style>
  <w:style w:type="paragraph" w:customStyle="1" w:styleId="pgraftxt1">
    <w:name w:val="pgraf_txt1"/>
    <w:basedOn w:val="WW-Domylny"/>
    <w:pPr>
      <w:widowControl w:val="0"/>
      <w:spacing w:line="360" w:lineRule="atLeast"/>
      <w:jc w:val="both"/>
    </w:pPr>
    <w:rPr>
      <w:sz w:val="20"/>
      <w:szCs w:val="20"/>
    </w:rPr>
  </w:style>
  <w:style w:type="paragraph" w:customStyle="1" w:styleId="default">
    <w:name w:val="default"/>
    <w:basedOn w:val="WW-Domylny"/>
    <w:rPr>
      <w:rFonts w:ascii="Arial" w:eastAsia="Calibri" w:hAnsi="Arial" w:cs="Arial"/>
      <w:color w:val="000000"/>
    </w:rPr>
  </w:style>
  <w:style w:type="paragraph" w:customStyle="1" w:styleId="9Styldonagwka">
    <w:name w:val="9 Styl do nagłówka"/>
    <w:basedOn w:val="WW-Domylny"/>
    <w:pPr>
      <w:jc w:val="center"/>
    </w:pPr>
    <w:rPr>
      <w:rFonts w:ascii="Arial" w:eastAsia="Calibri" w:hAnsi="Arial" w:cs="Arial"/>
      <w:sz w:val="16"/>
      <w:szCs w:val="16"/>
    </w:rPr>
  </w:style>
  <w:style w:type="paragraph" w:customStyle="1" w:styleId="NormalnyWeb1">
    <w:name w:val="Normalny (Web)1"/>
    <w:basedOn w:val="WW-Domylny"/>
    <w:pPr>
      <w:spacing w:before="100" w:after="100"/>
      <w:jc w:val="both"/>
    </w:pPr>
    <w:rPr>
      <w:rFonts w:cs="Calibri"/>
      <w:sz w:val="20"/>
      <w:szCs w:val="20"/>
    </w:rPr>
  </w:style>
  <w:style w:type="paragraph" w:customStyle="1" w:styleId="Zawartoramki">
    <w:name w:val="Zawartość ramki"/>
    <w:basedOn w:val="WW-Domylny"/>
  </w:style>
  <w:style w:type="paragraph" w:customStyle="1" w:styleId="Tekstprzypisudolnego1">
    <w:name w:val="Tekst przypisu dolnego1"/>
    <w:basedOn w:val="WW-Domylny"/>
    <w:rPr>
      <w:sz w:val="20"/>
      <w:szCs w:val="20"/>
    </w:rPr>
  </w:style>
  <w:style w:type="paragraph" w:customStyle="1" w:styleId="WW-Przypisdolny">
    <w:name w:val="WW-Przypis dolny"/>
    <w:basedOn w:val="WW-Domylny"/>
  </w:style>
  <w:style w:type="paragraph" w:customStyle="1" w:styleId="Akapitzlist1poziom">
    <w:name w:val="Akapit z listą 1 poziom"/>
    <w:basedOn w:val="Akapitzlist1"/>
    <w:pPr>
      <w:suppressAutoHyphens w:val="0"/>
      <w:spacing w:before="120" w:after="0" w:line="252" w:lineRule="auto"/>
      <w:ind w:left="357" w:hanging="357"/>
    </w:pPr>
    <w:rPr>
      <w:rFonts w:ascii="Arial Narrow" w:eastAsia="SimSun" w:hAnsi="Arial Narrow" w:cs="Arial"/>
      <w:color w:val="000000"/>
      <w:sz w:val="22"/>
      <w:szCs w:val="22"/>
    </w:rPr>
  </w:style>
  <w:style w:type="paragraph" w:customStyle="1" w:styleId="Zawartotabeli">
    <w:name w:val="Zawartość tabeli"/>
    <w:basedOn w:val="WW-Domylny11"/>
    <w:pPr>
      <w:suppressLineNumbers/>
    </w:pPr>
  </w:style>
  <w:style w:type="paragraph" w:customStyle="1" w:styleId="Nagwektabeli">
    <w:name w:val="Nagłówek tabeli"/>
    <w:basedOn w:val="Zawartotabeli"/>
    <w:pPr>
      <w:jc w:val="center"/>
    </w:pPr>
    <w:rPr>
      <w:b/>
      <w:bCs/>
    </w:rPr>
  </w:style>
  <w:style w:type="paragraph" w:customStyle="1" w:styleId="Tekstprzypisudolnego11">
    <w:name w:val="Tekst przypisu dolnego11"/>
    <w:basedOn w:val="Normalny"/>
    <w:pPr>
      <w:spacing w:after="0" w:line="100" w:lineRule="atLeast"/>
    </w:pPr>
    <w:rPr>
      <w:sz w:val="20"/>
      <w:szCs w:val="20"/>
    </w:rPr>
  </w:style>
  <w:style w:type="paragraph" w:customStyle="1" w:styleId="Tekstkomentarza2">
    <w:name w:val="Tekst komentarza2"/>
    <w:basedOn w:val="Normalny"/>
    <w:rPr>
      <w:sz w:val="20"/>
      <w:szCs w:val="20"/>
    </w:rPr>
  </w:style>
  <w:style w:type="paragraph" w:customStyle="1" w:styleId="Tekstkomentarza3">
    <w:name w:val="Tekst komentarza3"/>
    <w:basedOn w:val="Normalny"/>
    <w:pPr>
      <w:spacing w:line="100" w:lineRule="atLeast"/>
    </w:pPr>
    <w:rPr>
      <w:sz w:val="20"/>
      <w:szCs w:val="20"/>
    </w:rPr>
  </w:style>
  <w:style w:type="paragraph" w:customStyle="1" w:styleId="Domylny">
    <w:name w:val="Domyślny"/>
    <w:pPr>
      <w:suppressAutoHyphens/>
      <w:spacing w:after="200" w:line="276" w:lineRule="auto"/>
    </w:pPr>
    <w:rPr>
      <w:sz w:val="24"/>
      <w:szCs w:val="24"/>
      <w:lang w:eastAsia="ar-SA"/>
    </w:rPr>
  </w:style>
  <w:style w:type="paragraph" w:customStyle="1" w:styleId="Gwka">
    <w:name w:val="Główka"/>
    <w:basedOn w:val="Domylny"/>
    <w:pPr>
      <w:keepNext/>
      <w:tabs>
        <w:tab w:val="center" w:pos="4536"/>
        <w:tab w:val="right" w:pos="9072"/>
      </w:tabs>
      <w:spacing w:before="240" w:after="120"/>
    </w:pPr>
    <w:rPr>
      <w:rFonts w:ascii="Liberation Sans" w:eastAsia="Lucida Sans Unicode" w:hAnsi="Liberation Sans" w:cs="Mangal"/>
      <w:sz w:val="28"/>
      <w:szCs w:val="28"/>
    </w:rPr>
  </w:style>
  <w:style w:type="paragraph" w:styleId="Spistreci3">
    <w:name w:val="toc 3"/>
    <w:basedOn w:val="Normalny"/>
    <w:pPr>
      <w:tabs>
        <w:tab w:val="right" w:leader="dot" w:pos="9072"/>
      </w:tabs>
      <w:spacing w:after="100"/>
      <w:ind w:left="440"/>
    </w:pPr>
  </w:style>
  <w:style w:type="paragraph" w:customStyle="1" w:styleId="Akapitzlist11">
    <w:name w:val="Akapit z listą11"/>
    <w:basedOn w:val="Normalny"/>
    <w:pPr>
      <w:widowControl w:val="0"/>
      <w:spacing w:after="0" w:line="100" w:lineRule="atLeast"/>
      <w:ind w:left="708"/>
    </w:pPr>
    <w:rPr>
      <w:rFonts w:ascii="Times New Roman" w:hAnsi="Times New Roman" w:cs="Times New Roman"/>
      <w:color w:val="00000A"/>
      <w:sz w:val="24"/>
      <w:szCs w:val="24"/>
    </w:rPr>
  </w:style>
  <w:style w:type="paragraph" w:styleId="Tekstprzypisudolnego">
    <w:name w:val="footnote text"/>
    <w:basedOn w:val="Normalny"/>
    <w:pPr>
      <w:suppressLineNumbers/>
      <w:ind w:left="283" w:hanging="283"/>
    </w:pPr>
    <w:rPr>
      <w:sz w:val="20"/>
      <w:szCs w:val="20"/>
    </w:rPr>
  </w:style>
  <w:style w:type="paragraph" w:customStyle="1" w:styleId="Default0">
    <w:name w:val="Default"/>
    <w:basedOn w:val="Normalny"/>
    <w:pPr>
      <w:autoSpaceDE w:val="0"/>
      <w:spacing w:after="0" w:line="100" w:lineRule="atLeast"/>
    </w:pPr>
    <w:rPr>
      <w:rFonts w:ascii="Arial" w:eastAsia="Arial" w:hAnsi="Arial" w:cs="Arial"/>
      <w:color w:val="000000"/>
      <w:sz w:val="24"/>
      <w:szCs w:val="24"/>
    </w:rPr>
  </w:style>
  <w:style w:type="paragraph" w:styleId="Tekstdymka">
    <w:name w:val="Balloon Text"/>
    <w:basedOn w:val="Normalny"/>
    <w:link w:val="TekstdymkaZnak2"/>
    <w:uiPriority w:val="99"/>
    <w:semiHidden/>
    <w:unhideWhenUsed/>
    <w:rsid w:val="003B7AC6"/>
    <w:pPr>
      <w:spacing w:after="0" w:line="240" w:lineRule="auto"/>
    </w:pPr>
    <w:rPr>
      <w:rFonts w:ascii="Segoe UI" w:hAnsi="Segoe UI" w:cs="Segoe UI"/>
      <w:sz w:val="18"/>
      <w:szCs w:val="18"/>
    </w:rPr>
  </w:style>
  <w:style w:type="character" w:customStyle="1" w:styleId="TekstdymkaZnak2">
    <w:name w:val="Tekst dymka Znak2"/>
    <w:link w:val="Tekstdymka"/>
    <w:uiPriority w:val="99"/>
    <w:semiHidden/>
    <w:rsid w:val="003B7AC6"/>
    <w:rPr>
      <w:rFonts w:ascii="Segoe UI" w:hAnsi="Segoe UI" w:cs="Segoe UI"/>
      <w:sz w:val="18"/>
      <w:szCs w:val="18"/>
      <w:lang w:eastAsia="ar-SA"/>
    </w:rPr>
  </w:style>
  <w:style w:type="character" w:styleId="Odwoaniedokomentarza">
    <w:name w:val="annotation reference"/>
    <w:uiPriority w:val="99"/>
    <w:semiHidden/>
    <w:unhideWhenUsed/>
    <w:rsid w:val="003B7AC6"/>
    <w:rPr>
      <w:sz w:val="16"/>
      <w:szCs w:val="16"/>
    </w:rPr>
  </w:style>
  <w:style w:type="paragraph" w:styleId="Tekstkomentarza">
    <w:name w:val="annotation text"/>
    <w:basedOn w:val="Normalny"/>
    <w:link w:val="TekstkomentarzaZnak4"/>
    <w:uiPriority w:val="99"/>
    <w:semiHidden/>
    <w:unhideWhenUsed/>
    <w:rsid w:val="003B7AC6"/>
    <w:rPr>
      <w:sz w:val="20"/>
      <w:szCs w:val="20"/>
    </w:rPr>
  </w:style>
  <w:style w:type="character" w:customStyle="1" w:styleId="TekstkomentarzaZnak4">
    <w:name w:val="Tekst komentarza Znak4"/>
    <w:link w:val="Tekstkomentarza"/>
    <w:uiPriority w:val="99"/>
    <w:semiHidden/>
    <w:rsid w:val="003B7AC6"/>
    <w:rPr>
      <w:rFonts w:ascii="Calibri" w:hAnsi="Calibri" w:cs="Calibri"/>
      <w:lang w:eastAsia="ar-SA"/>
    </w:rPr>
  </w:style>
  <w:style w:type="paragraph" w:styleId="Tematkomentarza">
    <w:name w:val="annotation subject"/>
    <w:basedOn w:val="Tekstkomentarza"/>
    <w:next w:val="Tekstkomentarza"/>
    <w:link w:val="TematkomentarzaZnak2"/>
    <w:uiPriority w:val="99"/>
    <w:semiHidden/>
    <w:unhideWhenUsed/>
    <w:rsid w:val="003B7AC6"/>
    <w:rPr>
      <w:b/>
      <w:bCs/>
    </w:rPr>
  </w:style>
  <w:style w:type="character" w:customStyle="1" w:styleId="TematkomentarzaZnak2">
    <w:name w:val="Temat komentarza Znak2"/>
    <w:link w:val="Tematkomentarza"/>
    <w:uiPriority w:val="99"/>
    <w:semiHidden/>
    <w:rsid w:val="003B7AC6"/>
    <w:rPr>
      <w:rFonts w:ascii="Calibri" w:hAnsi="Calibri" w:cs="Calibri"/>
      <w:b/>
      <w:bCs/>
      <w:lang w:eastAsia="ar-SA"/>
    </w:rPr>
  </w:style>
  <w:style w:type="paragraph" w:styleId="Akapitzlist">
    <w:name w:val="List Paragraph"/>
    <w:aliases w:val="CW_Lista,Normal,Akapit z listą3,Akapit z listą31,Wypunktowanie,L1,Numerowanie,Akapit z listą5,wypunktowanie,List Paragraph,2 heading,A_wyliczenie,K-P_odwolanie,maz_wyliczenie,opis dzialania,Akapit z listą BS,Podsis rysunku,lp1,Bullet List"/>
    <w:basedOn w:val="Normalny"/>
    <w:link w:val="AkapitzlistZnak"/>
    <w:uiPriority w:val="34"/>
    <w:qFormat/>
    <w:rsid w:val="00F37574"/>
    <w:pPr>
      <w:suppressAutoHyphens w:val="0"/>
      <w:spacing w:after="0" w:line="240" w:lineRule="auto"/>
      <w:ind w:left="720"/>
      <w:contextualSpacing/>
    </w:pPr>
    <w:rPr>
      <w:rFonts w:ascii="Times New Roman" w:hAnsi="Times New Roman" w:cs="Times New Roman"/>
      <w:sz w:val="24"/>
      <w:szCs w:val="20"/>
      <w:lang w:eastAsia="pl-PL"/>
    </w:rPr>
  </w:style>
  <w:style w:type="character" w:styleId="Pogrubienie">
    <w:name w:val="Strong"/>
    <w:qFormat/>
    <w:rsid w:val="00F37574"/>
    <w:rPr>
      <w:b/>
      <w:bCs/>
    </w:rPr>
  </w:style>
  <w:style w:type="character" w:customStyle="1" w:styleId="Nierozpoznanawzmianka2">
    <w:name w:val="Nierozpoznana wzmianka2"/>
    <w:uiPriority w:val="99"/>
    <w:semiHidden/>
    <w:unhideWhenUsed/>
    <w:rsid w:val="004A662F"/>
    <w:rPr>
      <w:color w:val="605E5C"/>
      <w:shd w:val="clear" w:color="auto" w:fill="E1DFDD"/>
    </w:rPr>
  </w:style>
  <w:style w:type="paragraph" w:styleId="Spistreci2">
    <w:name w:val="toc 2"/>
    <w:basedOn w:val="Normalny"/>
    <w:next w:val="Normalny"/>
    <w:autoRedefine/>
    <w:uiPriority w:val="39"/>
    <w:unhideWhenUsed/>
    <w:rsid w:val="00320685"/>
    <w:pPr>
      <w:ind w:left="220"/>
    </w:pPr>
  </w:style>
  <w:style w:type="paragraph" w:customStyle="1" w:styleId="Standard">
    <w:name w:val="Standard"/>
    <w:rsid w:val="00310E4B"/>
    <w:pPr>
      <w:widowControl w:val="0"/>
      <w:autoSpaceDE w:val="0"/>
      <w:autoSpaceDN w:val="0"/>
      <w:adjustRightInd w:val="0"/>
    </w:pPr>
  </w:style>
  <w:style w:type="character" w:customStyle="1" w:styleId="Internetlink">
    <w:name w:val="Internet link"/>
    <w:rsid w:val="00310E4B"/>
    <w:rPr>
      <w:color w:val="000080"/>
      <w:u w:val="single"/>
    </w:rPr>
  </w:style>
  <w:style w:type="paragraph" w:styleId="Podtytu">
    <w:name w:val="Subtitle"/>
    <w:basedOn w:val="Normalny"/>
    <w:next w:val="Normalny"/>
    <w:link w:val="PodtytuZnak"/>
    <w:uiPriority w:val="11"/>
    <w:qFormat/>
    <w:rsid w:val="00310E4B"/>
    <w:pPr>
      <w:numPr>
        <w:ilvl w:val="1"/>
      </w:numPr>
      <w:suppressAutoHyphens w:val="0"/>
      <w:spacing w:after="160" w:line="259" w:lineRule="auto"/>
    </w:pPr>
    <w:rPr>
      <w:rFonts w:asciiTheme="minorHAnsi" w:eastAsiaTheme="minorEastAsia" w:hAnsiTheme="minorHAnsi" w:cstheme="minorBidi"/>
      <w:color w:val="5A5A5A" w:themeColor="text1" w:themeTint="A5"/>
      <w:spacing w:val="15"/>
      <w:lang w:eastAsia="en-US"/>
    </w:rPr>
  </w:style>
  <w:style w:type="character" w:customStyle="1" w:styleId="PodtytuZnak">
    <w:name w:val="Podtytuł Znak"/>
    <w:basedOn w:val="Domylnaczcionkaakapitu"/>
    <w:link w:val="Podtytu"/>
    <w:uiPriority w:val="11"/>
    <w:rsid w:val="00310E4B"/>
    <w:rPr>
      <w:rFonts w:asciiTheme="minorHAnsi" w:eastAsiaTheme="minorEastAsia" w:hAnsiTheme="minorHAnsi" w:cstheme="minorBidi"/>
      <w:color w:val="5A5A5A" w:themeColor="text1" w:themeTint="A5"/>
      <w:spacing w:val="15"/>
      <w:sz w:val="22"/>
      <w:szCs w:val="22"/>
      <w:lang w:eastAsia="en-US"/>
    </w:rPr>
  </w:style>
  <w:style w:type="character" w:customStyle="1" w:styleId="Nierozpoznanawzmianka3">
    <w:name w:val="Nierozpoznana wzmianka3"/>
    <w:basedOn w:val="Domylnaczcionkaakapitu"/>
    <w:uiPriority w:val="99"/>
    <w:semiHidden/>
    <w:unhideWhenUsed/>
    <w:rsid w:val="009561F7"/>
    <w:rPr>
      <w:color w:val="605E5C"/>
      <w:shd w:val="clear" w:color="auto" w:fill="E1DFDD"/>
    </w:rPr>
  </w:style>
  <w:style w:type="paragraph" w:styleId="NormalnyWeb">
    <w:name w:val="Normal (Web)"/>
    <w:basedOn w:val="Normalny"/>
    <w:uiPriority w:val="99"/>
    <w:semiHidden/>
    <w:unhideWhenUsed/>
    <w:rsid w:val="000C572B"/>
    <w:pPr>
      <w:suppressAutoHyphens w:val="0"/>
      <w:spacing w:before="100" w:beforeAutospacing="1" w:after="100" w:afterAutospacing="1" w:line="240" w:lineRule="auto"/>
    </w:pPr>
    <w:rPr>
      <w:rFonts w:ascii="Times New Roman" w:hAnsi="Times New Roman" w:cs="Times New Roman"/>
      <w:sz w:val="24"/>
      <w:szCs w:val="24"/>
      <w:lang w:eastAsia="pl-PL"/>
    </w:rPr>
  </w:style>
  <w:style w:type="paragraph" w:styleId="Poprawka">
    <w:name w:val="Revision"/>
    <w:hidden/>
    <w:uiPriority w:val="99"/>
    <w:semiHidden/>
    <w:rsid w:val="00AA04F2"/>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52696">
      <w:bodyDiv w:val="1"/>
      <w:marLeft w:val="0"/>
      <w:marRight w:val="0"/>
      <w:marTop w:val="0"/>
      <w:marBottom w:val="0"/>
      <w:divBdr>
        <w:top w:val="none" w:sz="0" w:space="0" w:color="auto"/>
        <w:left w:val="none" w:sz="0" w:space="0" w:color="auto"/>
        <w:bottom w:val="none" w:sz="0" w:space="0" w:color="auto"/>
        <w:right w:val="none" w:sz="0" w:space="0" w:color="auto"/>
      </w:divBdr>
    </w:div>
    <w:div w:id="132135564">
      <w:bodyDiv w:val="1"/>
      <w:marLeft w:val="0"/>
      <w:marRight w:val="0"/>
      <w:marTop w:val="0"/>
      <w:marBottom w:val="0"/>
      <w:divBdr>
        <w:top w:val="none" w:sz="0" w:space="0" w:color="auto"/>
        <w:left w:val="none" w:sz="0" w:space="0" w:color="auto"/>
        <w:bottom w:val="none" w:sz="0" w:space="0" w:color="auto"/>
        <w:right w:val="none" w:sz="0" w:space="0" w:color="auto"/>
      </w:divBdr>
    </w:div>
    <w:div w:id="163208073">
      <w:bodyDiv w:val="1"/>
      <w:marLeft w:val="0"/>
      <w:marRight w:val="0"/>
      <w:marTop w:val="0"/>
      <w:marBottom w:val="0"/>
      <w:divBdr>
        <w:top w:val="none" w:sz="0" w:space="0" w:color="auto"/>
        <w:left w:val="none" w:sz="0" w:space="0" w:color="auto"/>
        <w:bottom w:val="none" w:sz="0" w:space="0" w:color="auto"/>
        <w:right w:val="none" w:sz="0" w:space="0" w:color="auto"/>
      </w:divBdr>
    </w:div>
    <w:div w:id="335613717">
      <w:bodyDiv w:val="1"/>
      <w:marLeft w:val="0"/>
      <w:marRight w:val="0"/>
      <w:marTop w:val="0"/>
      <w:marBottom w:val="0"/>
      <w:divBdr>
        <w:top w:val="none" w:sz="0" w:space="0" w:color="auto"/>
        <w:left w:val="none" w:sz="0" w:space="0" w:color="auto"/>
        <w:bottom w:val="none" w:sz="0" w:space="0" w:color="auto"/>
        <w:right w:val="none" w:sz="0" w:space="0" w:color="auto"/>
      </w:divBdr>
    </w:div>
    <w:div w:id="461729572">
      <w:bodyDiv w:val="1"/>
      <w:marLeft w:val="0"/>
      <w:marRight w:val="0"/>
      <w:marTop w:val="0"/>
      <w:marBottom w:val="0"/>
      <w:divBdr>
        <w:top w:val="none" w:sz="0" w:space="0" w:color="auto"/>
        <w:left w:val="none" w:sz="0" w:space="0" w:color="auto"/>
        <w:bottom w:val="none" w:sz="0" w:space="0" w:color="auto"/>
        <w:right w:val="none" w:sz="0" w:space="0" w:color="auto"/>
      </w:divBdr>
    </w:div>
    <w:div w:id="721750841">
      <w:bodyDiv w:val="1"/>
      <w:marLeft w:val="0"/>
      <w:marRight w:val="0"/>
      <w:marTop w:val="0"/>
      <w:marBottom w:val="0"/>
      <w:divBdr>
        <w:top w:val="none" w:sz="0" w:space="0" w:color="auto"/>
        <w:left w:val="none" w:sz="0" w:space="0" w:color="auto"/>
        <w:bottom w:val="none" w:sz="0" w:space="0" w:color="auto"/>
        <w:right w:val="none" w:sz="0" w:space="0" w:color="auto"/>
      </w:divBdr>
    </w:div>
    <w:div w:id="1213074997">
      <w:bodyDiv w:val="1"/>
      <w:marLeft w:val="0"/>
      <w:marRight w:val="0"/>
      <w:marTop w:val="0"/>
      <w:marBottom w:val="0"/>
      <w:divBdr>
        <w:top w:val="none" w:sz="0" w:space="0" w:color="auto"/>
        <w:left w:val="none" w:sz="0" w:space="0" w:color="auto"/>
        <w:bottom w:val="none" w:sz="0" w:space="0" w:color="auto"/>
        <w:right w:val="none" w:sz="0" w:space="0" w:color="auto"/>
      </w:divBdr>
    </w:div>
    <w:div w:id="1412770606">
      <w:bodyDiv w:val="1"/>
      <w:marLeft w:val="0"/>
      <w:marRight w:val="0"/>
      <w:marTop w:val="0"/>
      <w:marBottom w:val="0"/>
      <w:divBdr>
        <w:top w:val="none" w:sz="0" w:space="0" w:color="auto"/>
        <w:left w:val="none" w:sz="0" w:space="0" w:color="auto"/>
        <w:bottom w:val="none" w:sz="0" w:space="0" w:color="auto"/>
        <w:right w:val="none" w:sz="0" w:space="0" w:color="auto"/>
      </w:divBdr>
    </w:div>
    <w:div w:id="1487474901">
      <w:bodyDiv w:val="1"/>
      <w:marLeft w:val="0"/>
      <w:marRight w:val="0"/>
      <w:marTop w:val="0"/>
      <w:marBottom w:val="0"/>
      <w:divBdr>
        <w:top w:val="none" w:sz="0" w:space="0" w:color="auto"/>
        <w:left w:val="none" w:sz="0" w:space="0" w:color="auto"/>
        <w:bottom w:val="none" w:sz="0" w:space="0" w:color="auto"/>
        <w:right w:val="none" w:sz="0" w:space="0" w:color="auto"/>
      </w:divBdr>
      <w:divsChild>
        <w:div w:id="834607275">
          <w:marLeft w:val="0"/>
          <w:marRight w:val="0"/>
          <w:marTop w:val="0"/>
          <w:marBottom w:val="0"/>
          <w:divBdr>
            <w:top w:val="none" w:sz="0" w:space="0" w:color="auto"/>
            <w:left w:val="none" w:sz="0" w:space="0" w:color="auto"/>
            <w:bottom w:val="none" w:sz="0" w:space="0" w:color="auto"/>
            <w:right w:val="none" w:sz="0" w:space="0" w:color="auto"/>
          </w:divBdr>
        </w:div>
        <w:div w:id="1536694750">
          <w:marLeft w:val="0"/>
          <w:marRight w:val="0"/>
          <w:marTop w:val="0"/>
          <w:marBottom w:val="0"/>
          <w:divBdr>
            <w:top w:val="none" w:sz="0" w:space="0" w:color="auto"/>
            <w:left w:val="none" w:sz="0" w:space="0" w:color="auto"/>
            <w:bottom w:val="none" w:sz="0" w:space="0" w:color="auto"/>
            <w:right w:val="none" w:sz="0" w:space="0" w:color="auto"/>
          </w:divBdr>
        </w:div>
      </w:divsChild>
    </w:div>
    <w:div w:id="1621256818">
      <w:bodyDiv w:val="1"/>
      <w:marLeft w:val="0"/>
      <w:marRight w:val="0"/>
      <w:marTop w:val="0"/>
      <w:marBottom w:val="0"/>
      <w:divBdr>
        <w:top w:val="none" w:sz="0" w:space="0" w:color="auto"/>
        <w:left w:val="none" w:sz="0" w:space="0" w:color="auto"/>
        <w:bottom w:val="none" w:sz="0" w:space="0" w:color="auto"/>
        <w:right w:val="none" w:sz="0" w:space="0" w:color="auto"/>
      </w:divBdr>
    </w:div>
    <w:div w:id="1736271766">
      <w:bodyDiv w:val="1"/>
      <w:marLeft w:val="0"/>
      <w:marRight w:val="0"/>
      <w:marTop w:val="0"/>
      <w:marBottom w:val="0"/>
      <w:divBdr>
        <w:top w:val="none" w:sz="0" w:space="0" w:color="auto"/>
        <w:left w:val="none" w:sz="0" w:space="0" w:color="auto"/>
        <w:bottom w:val="none" w:sz="0" w:space="0" w:color="auto"/>
        <w:right w:val="none" w:sz="0" w:space="0" w:color="auto"/>
      </w:divBdr>
    </w:div>
    <w:div w:id="1738934867">
      <w:bodyDiv w:val="1"/>
      <w:marLeft w:val="0"/>
      <w:marRight w:val="0"/>
      <w:marTop w:val="0"/>
      <w:marBottom w:val="0"/>
      <w:divBdr>
        <w:top w:val="none" w:sz="0" w:space="0" w:color="auto"/>
        <w:left w:val="none" w:sz="0" w:space="0" w:color="auto"/>
        <w:bottom w:val="none" w:sz="0" w:space="0" w:color="auto"/>
        <w:right w:val="none" w:sz="0" w:space="0" w:color="auto"/>
      </w:divBdr>
    </w:div>
    <w:div w:id="1852375492">
      <w:bodyDiv w:val="1"/>
      <w:marLeft w:val="0"/>
      <w:marRight w:val="0"/>
      <w:marTop w:val="0"/>
      <w:marBottom w:val="0"/>
      <w:divBdr>
        <w:top w:val="none" w:sz="0" w:space="0" w:color="auto"/>
        <w:left w:val="none" w:sz="0" w:space="0" w:color="auto"/>
        <w:bottom w:val="none" w:sz="0" w:space="0" w:color="auto"/>
        <w:right w:val="none" w:sz="0" w:space="0" w:color="auto"/>
      </w:divBdr>
    </w:div>
    <w:div w:id="1978873255">
      <w:bodyDiv w:val="1"/>
      <w:marLeft w:val="0"/>
      <w:marRight w:val="0"/>
      <w:marTop w:val="0"/>
      <w:marBottom w:val="0"/>
      <w:divBdr>
        <w:top w:val="none" w:sz="0" w:space="0" w:color="auto"/>
        <w:left w:val="none" w:sz="0" w:space="0" w:color="auto"/>
        <w:bottom w:val="none" w:sz="0" w:space="0" w:color="auto"/>
        <w:right w:val="none" w:sz="0" w:space="0" w:color="auto"/>
      </w:divBdr>
    </w:div>
    <w:div w:id="1994527967">
      <w:bodyDiv w:val="1"/>
      <w:marLeft w:val="0"/>
      <w:marRight w:val="0"/>
      <w:marTop w:val="0"/>
      <w:marBottom w:val="0"/>
      <w:divBdr>
        <w:top w:val="none" w:sz="0" w:space="0" w:color="auto"/>
        <w:left w:val="none" w:sz="0" w:space="0" w:color="auto"/>
        <w:bottom w:val="none" w:sz="0" w:space="0" w:color="auto"/>
        <w:right w:val="none" w:sz="0" w:space="0" w:color="auto"/>
      </w:divBdr>
    </w:div>
    <w:div w:id="208949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A802A-3DAB-489C-A2FE-FA358972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8157</Words>
  <Characters>48948</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56992</CharactersWithSpaces>
  <SharedDoc>false</SharedDoc>
  <HLinks>
    <vt:vector size="60" baseType="variant">
      <vt:variant>
        <vt:i4>2949239</vt:i4>
      </vt:variant>
      <vt:variant>
        <vt:i4>81</vt:i4>
      </vt:variant>
      <vt:variant>
        <vt:i4>0</vt:i4>
      </vt:variant>
      <vt:variant>
        <vt:i4>5</vt:i4>
      </vt:variant>
      <vt:variant>
        <vt:lpwstr>https://miniportal.uzp.gov.pl/</vt:lpwstr>
      </vt:variant>
      <vt:variant>
        <vt:lpwstr/>
      </vt:variant>
      <vt:variant>
        <vt:i4>2359310</vt:i4>
      </vt:variant>
      <vt:variant>
        <vt:i4>78</vt:i4>
      </vt:variant>
      <vt:variant>
        <vt:i4>0</vt:i4>
      </vt:variant>
      <vt:variant>
        <vt:i4>5</vt:i4>
      </vt:variant>
      <vt:variant>
        <vt:lpwstr>mailto:zamowienia@umww.pl</vt:lpwstr>
      </vt:variant>
      <vt:variant>
        <vt:lpwstr/>
      </vt:variant>
      <vt:variant>
        <vt:i4>2359310</vt:i4>
      </vt:variant>
      <vt:variant>
        <vt:i4>75</vt:i4>
      </vt:variant>
      <vt:variant>
        <vt:i4>0</vt:i4>
      </vt:variant>
      <vt:variant>
        <vt:i4>5</vt:i4>
      </vt:variant>
      <vt:variant>
        <vt:lpwstr>mailto:zamowienia@umww.pl</vt:lpwstr>
      </vt:variant>
      <vt:variant>
        <vt:lpwstr/>
      </vt:variant>
      <vt:variant>
        <vt:i4>2949239</vt:i4>
      </vt:variant>
      <vt:variant>
        <vt:i4>72</vt:i4>
      </vt:variant>
      <vt:variant>
        <vt:i4>0</vt:i4>
      </vt:variant>
      <vt:variant>
        <vt:i4>5</vt:i4>
      </vt:variant>
      <vt:variant>
        <vt:lpwstr>https://miniportal.uzp.gov.pl/</vt:lpwstr>
      </vt:variant>
      <vt:variant>
        <vt:lpwstr/>
      </vt:variant>
      <vt:variant>
        <vt:i4>4849707</vt:i4>
      </vt:variant>
      <vt:variant>
        <vt:i4>69</vt:i4>
      </vt:variant>
      <vt:variant>
        <vt:i4>0</vt:i4>
      </vt:variant>
      <vt:variant>
        <vt:i4>5</vt:i4>
      </vt:variant>
      <vt:variant>
        <vt:lpwstr>mailto:inspektor.ochrony@umww.pl</vt:lpwstr>
      </vt:variant>
      <vt:variant>
        <vt:lpwstr/>
      </vt:variant>
      <vt:variant>
        <vt:i4>2359310</vt:i4>
      </vt:variant>
      <vt:variant>
        <vt:i4>66</vt:i4>
      </vt:variant>
      <vt:variant>
        <vt:i4>0</vt:i4>
      </vt:variant>
      <vt:variant>
        <vt:i4>5</vt:i4>
      </vt:variant>
      <vt:variant>
        <vt:lpwstr>mailto:zamowienia@umww.pl</vt:lpwstr>
      </vt:variant>
      <vt:variant>
        <vt:lpwstr/>
      </vt:variant>
      <vt:variant>
        <vt:i4>3211332</vt:i4>
      </vt:variant>
      <vt:variant>
        <vt:i4>63</vt:i4>
      </vt:variant>
      <vt:variant>
        <vt:i4>0</vt:i4>
      </vt:variant>
      <vt:variant>
        <vt:i4>5</vt:i4>
      </vt:variant>
      <vt:variant>
        <vt:lpwstr>mailto:bzp.sekretariat@umww.pl</vt:lpwstr>
      </vt:variant>
      <vt:variant>
        <vt:lpwstr/>
      </vt:variant>
      <vt:variant>
        <vt:i4>3211332</vt:i4>
      </vt:variant>
      <vt:variant>
        <vt:i4>60</vt:i4>
      </vt:variant>
      <vt:variant>
        <vt:i4>0</vt:i4>
      </vt:variant>
      <vt:variant>
        <vt:i4>5</vt:i4>
      </vt:variant>
      <vt:variant>
        <vt:lpwstr>mailto:bzp.sekretariat@umww.pl</vt:lpwstr>
      </vt:variant>
      <vt:variant>
        <vt:lpwstr/>
      </vt:variant>
      <vt:variant>
        <vt:i4>3539033</vt:i4>
      </vt:variant>
      <vt:variant>
        <vt:i4>57</vt:i4>
      </vt:variant>
      <vt:variant>
        <vt:i4>0</vt:i4>
      </vt:variant>
      <vt:variant>
        <vt:i4>5</vt:i4>
      </vt:variant>
      <vt:variant>
        <vt:lpwstr>mailto:bgw.sekretariat@umww.pl</vt:lpwstr>
      </vt:variant>
      <vt:variant>
        <vt:lpwstr/>
      </vt:variant>
      <vt:variant>
        <vt:i4>7012410</vt:i4>
      </vt:variant>
      <vt:variant>
        <vt:i4>54</vt:i4>
      </vt:variant>
      <vt:variant>
        <vt:i4>0</vt:i4>
      </vt:variant>
      <vt:variant>
        <vt:i4>5</vt:i4>
      </vt:variant>
      <vt:variant>
        <vt:lpwstr>http://www.umww.pl/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2025-12-03T13:21:00Z</dcterms:created>
  <dcterms:modified xsi:type="dcterms:W3CDTF">2025-12-03T13:21:00Z</dcterms:modified>
</cp:coreProperties>
</file>